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sz w:val="30"/>
        </w:rPr>
      </w:pPr>
      <w:r>
        <w:rPr>
          <w:rFonts w:ascii="Arial" w:hAnsi="Arial"/>
          <w:bCs/>
          <w:sz w:val="30"/>
        </w:rPr>
      </w:r>
      <w:r/>
    </w:p>
    <w:p>
      <w:pPr>
        <w:ind w:left="660"/>
        <w:spacing w:line="360" w:lineRule="auto"/>
        <w:rPr>
          <w:rFonts w:ascii="Arial" w:hAnsi="Arial"/>
          <w:bCs/>
          <w:sz w:val="30"/>
        </w:rPr>
      </w:pPr>
      <w:r>
        <w:rPr>
          <w:rFonts w:ascii="Arial" w:hAnsi="Arial"/>
          <w:bCs/>
          <w:sz w:val="30"/>
        </w:rPr>
      </w:r>
      <w:r/>
    </w:p>
    <w:p>
      <w:pPr>
        <w:jc w:val="center"/>
        <w:spacing w:line="360" w:lineRule="auto"/>
        <w:rPr>
          <w:rFonts w:hint="eastAsia" w:ascii="宋体" w:hAnsi="宋体" w:eastAsia="宋体" w:cs="宋体"/>
          <w:b/>
          <w:sz w:val="52"/>
          <w:szCs w:val="52"/>
        </w:rPr>
      </w:pPr>
      <w:r>
        <w:rPr>
          <w:rFonts w:hint="eastAsia" w:ascii="宋体" w:hAnsi="宋体" w:eastAsia="宋体" w:cs="宋体"/>
          <w:b/>
          <w:sz w:val="52"/>
          <w:szCs w:val="52"/>
        </w:rPr>
        <w:t xml:space="preserve">无锡市梁溪区政府采购项目</w:t>
      </w:r>
      <w:r/>
    </w:p>
    <w:p>
      <w:pPr>
        <w:jc w:val="center"/>
        <w:spacing w:line="360" w:lineRule="auto"/>
        <w:rPr>
          <w:rFonts w:ascii="Arial" w:hAnsi="Arial"/>
          <w:b/>
          <w:bCs/>
          <w:sz w:val="30"/>
        </w:rPr>
      </w:pPr>
      <w:r>
        <w:rPr>
          <w:rFonts w:hint="eastAsia" w:ascii="Arial" w:hAnsi="Arial"/>
          <w:b/>
          <w:bCs/>
          <w:sz w:val="30"/>
        </w:rPr>
        <w:t xml:space="preserve">（全流程电子化）</w:t>
      </w:r>
      <w:r/>
    </w:p>
    <w:p>
      <w:pPr>
        <w:spacing w:line="360" w:lineRule="auto"/>
        <w:rPr>
          <w:rFonts w:ascii="Arial" w:hAnsi="Arial"/>
          <w:b/>
          <w:bCs/>
          <w:sz w:val="30"/>
        </w:rPr>
      </w:pPr>
      <w:r>
        <w:rPr>
          <w:rFonts w:ascii="Arial" w:hAnsi="Arial"/>
          <w:b/>
          <w:bCs/>
          <w:sz w:val="30"/>
        </w:rPr>
      </w:r>
      <w:r/>
    </w:p>
    <w:p>
      <w:pPr>
        <w:jc w:val="center"/>
        <w:spacing w:line="360" w:lineRule="auto"/>
        <w:rPr>
          <w:rFonts w:ascii="Arial" w:hAnsi="Arial" w:eastAsiaTheme="minorEastAsia"/>
          <w:b/>
          <w:bCs/>
          <w:spacing w:val="20"/>
          <w:sz w:val="52"/>
          <w:szCs w:val="52"/>
        </w:rPr>
      </w:pPr>
      <w:r>
        <w:rPr>
          <w:rFonts w:ascii="Arial" w:hAnsi="Arial" w:eastAsiaTheme="minorEastAsia"/>
          <w:b/>
          <w:bCs/>
          <w:spacing w:val="20"/>
          <w:sz w:val="52"/>
          <w:szCs w:val="52"/>
        </w:rPr>
      </w:r>
      <w:r/>
    </w:p>
    <w:p>
      <w:pPr>
        <w:jc w:val="center"/>
        <w:spacing w:line="360" w:lineRule="auto"/>
        <w:rPr>
          <w:rFonts w:ascii="Arial" w:hAnsi="Arial" w:eastAsiaTheme="minorEastAsia"/>
          <w:b/>
          <w:bCs/>
          <w:spacing w:val="20"/>
          <w:sz w:val="52"/>
          <w:szCs w:val="52"/>
        </w:rPr>
      </w:pPr>
      <w:r>
        <w:rPr>
          <w:rFonts w:ascii="Arial" w:hAnsi="Arial" w:eastAsiaTheme="minorEastAsia"/>
          <w:b/>
          <w:bCs/>
          <w:spacing w:val="20"/>
          <w:sz w:val="52"/>
          <w:szCs w:val="52"/>
        </w:rPr>
      </w:r>
      <w:r/>
    </w:p>
    <w:p>
      <w:pPr>
        <w:jc w:val="center"/>
        <w:spacing w:line="360" w:lineRule="auto"/>
        <w:rPr>
          <w:rFonts w:ascii="Arial" w:hAnsi="Arial"/>
          <w:b/>
          <w:bCs/>
          <w:spacing w:val="20"/>
          <w:sz w:val="52"/>
          <w:szCs w:val="52"/>
        </w:rPr>
      </w:pPr>
      <w:r>
        <w:rPr>
          <w:rFonts w:hint="eastAsia" w:ascii="Arial" w:hAnsi="Arial"/>
          <w:b/>
          <w:bCs/>
          <w:spacing w:val="20"/>
          <w:sz w:val="52"/>
          <w:szCs w:val="52"/>
        </w:rPr>
        <w:t xml:space="preserve">公开</w:t>
      </w:r>
      <w:r>
        <w:rPr>
          <w:rFonts w:ascii="Arial" w:hAnsi="Arial"/>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spacing w:val="20"/>
          <w:sz w:val="52"/>
          <w:szCs w:val="52"/>
        </w:rPr>
        <w:t xml:space="preserve">招标文件</w:t>
      </w:r>
      <w:r/>
    </w:p>
    <w:p>
      <w:pPr>
        <w:jc w:val="center"/>
        <w:spacing w:line="360" w:lineRule="auto"/>
        <w:rPr>
          <w:rFonts w:hint="eastAsia" w:ascii="黑体" w:hAnsi="华文中宋" w:eastAsia="黑体"/>
          <w:bCs/>
          <w:spacing w:val="20"/>
          <w:sz w:val="52"/>
          <w:szCs w:val="52"/>
        </w:rPr>
      </w:pPr>
      <w:r>
        <w:rPr>
          <w:rFonts w:ascii="黑体" w:hAnsi="华文中宋" w:eastAsia="黑体"/>
          <w:bCs/>
          <w:spacing w:val="20"/>
          <w:sz w:val="52"/>
          <w:szCs w:val="52"/>
        </w:rPr>
        <w:t xml:space="preserve">（暗标）</w:t>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ind w:firstLine="1500"/>
        <w:spacing w:line="360" w:lineRule="auto"/>
        <w:rPr>
          <w:rFonts w:ascii="Arial" w:hAnsi="Arial" w:eastAsiaTheme="minorEastAsia"/>
          <w:bCs/>
          <w:sz w:val="30"/>
          <w:szCs w:val="30"/>
        </w:rPr>
      </w:pPr>
      <w:r>
        <w:rPr>
          <w:rFonts w:ascii="Arial" w:hAnsi="Arial" w:eastAsiaTheme="minorEastAsia"/>
          <w:bCs/>
          <w:sz w:val="30"/>
          <w:szCs w:val="30"/>
        </w:rPr>
      </w:r>
      <w:r/>
    </w:p>
    <w:p>
      <w:pPr>
        <w:ind w:firstLine="1500"/>
        <w:spacing w:line="360" w:lineRule="auto"/>
        <w:rPr>
          <w:rFonts w:ascii="Arial" w:hAnsi="Arial" w:eastAsia="宋体"/>
          <w:bCs/>
          <w:sz w:val="30"/>
          <w:szCs w:val="30"/>
        </w:rPr>
      </w:pPr>
      <w:r>
        <w:rPr>
          <w:rFonts w:hint="eastAsia" w:ascii="Arial" w:hAnsi="Arial"/>
          <w:bCs/>
          <w:sz w:val="30"/>
          <w:szCs w:val="30"/>
        </w:rPr>
        <w:t xml:space="preserve">采</w:t>
      </w:r>
      <w:r>
        <w:rPr>
          <w:rFonts w:hint="eastAsia" w:ascii="宋体" w:hAnsi="宋体" w:eastAsia="宋体" w:cs="宋体"/>
          <w:bCs/>
          <w:sz w:val="30"/>
          <w:szCs w:val="30"/>
        </w:rPr>
        <w:t xml:space="preserve">购项目编号：</w:t>
      </w:r>
      <w:r>
        <w:rPr>
          <w:rFonts w:hint="eastAsia" w:ascii="Arial" w:hAnsi="Arial"/>
          <w:bCs/>
          <w:sz w:val="30"/>
          <w:szCs w:val="30"/>
        </w:rPr>
        <w:t xml:space="preserve">JSZC-320213-JSHY-G2026-0141</w:t>
      </w:r>
      <w:r/>
    </w:p>
    <w:p>
      <w:pPr>
        <w:ind w:firstLine="1500"/>
        <w:spacing w:line="360" w:lineRule="auto"/>
        <w:rPr>
          <w:rFonts w:hint="eastAsia" w:ascii="宋体" w:hAnsi="宋体" w:eastAsia="宋体" w:cs="宋体"/>
          <w:bCs/>
          <w:sz w:val="30"/>
          <w:szCs w:val="30"/>
        </w:rPr>
      </w:pPr>
      <w:r>
        <w:rPr>
          <w:rFonts w:hint="eastAsia" w:ascii="Arial" w:hAnsi="Arial"/>
          <w:bCs/>
          <w:sz w:val="30"/>
          <w:szCs w:val="30"/>
        </w:rPr>
        <w:t xml:space="preserve">采购项目名称：</w:t>
      </w:r>
      <w:r>
        <w:rPr>
          <w:rFonts w:hint="eastAsia" w:ascii="宋体" w:hAnsi="宋体" w:eastAsia="宋体" w:cs="宋体"/>
          <w:bCs/>
          <w:sz w:val="30"/>
          <w:szCs w:val="30"/>
        </w:rPr>
        <w:t xml:space="preserve">2026年无锡市梁溪区广益街道社区卫生服务中心中药饮片配送及代煎服务项目</w:t>
      </w:r>
      <w:r/>
    </w:p>
    <w:p>
      <w:pPr>
        <w:ind w:firstLine="1500"/>
        <w:spacing w:line="360" w:lineRule="auto"/>
        <w:rPr>
          <w:rFonts w:hint="eastAsia" w:ascii="宋体" w:hAnsi="宋体" w:eastAsia="宋体" w:cs="宋体"/>
          <w:bCs/>
          <w:sz w:val="30"/>
          <w:szCs w:val="30"/>
        </w:rPr>
      </w:pPr>
      <w:r>
        <w:rPr>
          <w:rFonts w:hint="eastAsia" w:ascii="宋体" w:hAnsi="宋体" w:cs="宋体"/>
          <w:bCs/>
          <w:sz w:val="30"/>
          <w:szCs w:val="30"/>
        </w:rPr>
        <w:t xml:space="preserve">采</w:t>
      </w:r>
      <w:r>
        <w:rPr>
          <w:rFonts w:hint="eastAsia" w:ascii="宋体" w:hAnsi="宋体" w:cs="宋体"/>
          <w:bCs/>
          <w:sz w:val="30"/>
          <w:szCs w:val="30"/>
        </w:rPr>
        <w:t xml:space="preserve">   </w:t>
      </w:r>
      <w:r>
        <w:rPr>
          <w:rFonts w:hint="eastAsia" w:ascii="宋体" w:hAnsi="宋体" w:cs="宋体"/>
          <w:bCs/>
          <w:sz w:val="30"/>
          <w:szCs w:val="30"/>
        </w:rPr>
        <w:t xml:space="preserve">购</w:t>
      </w:r>
      <w:r>
        <w:rPr>
          <w:rFonts w:hint="eastAsia" w:ascii="宋体" w:hAnsi="宋体" w:cs="宋体"/>
          <w:bCs/>
          <w:sz w:val="30"/>
          <w:szCs w:val="30"/>
        </w:rPr>
        <w:t xml:space="preserve">   </w:t>
      </w:r>
      <w:r>
        <w:rPr>
          <w:rFonts w:hint="eastAsia" w:ascii="宋体" w:hAnsi="宋体" w:cs="宋体"/>
          <w:bCs/>
          <w:sz w:val="30"/>
          <w:szCs w:val="30"/>
        </w:rPr>
        <w:t xml:space="preserve">人：</w:t>
      </w:r>
      <w:r>
        <w:rPr>
          <w:rFonts w:hint="eastAsia" w:ascii="宋体" w:hAnsi="宋体" w:eastAsia="宋体" w:cs="宋体"/>
          <w:bCs/>
          <w:sz w:val="30"/>
          <w:szCs w:val="30"/>
        </w:rPr>
        <w:t xml:space="preserve">无锡市梁溪区广益街道社区卫生服务中心</w:t>
      </w:r>
      <w:r/>
    </w:p>
    <w:p>
      <w:pPr>
        <w:ind w:firstLine="1500"/>
        <w:spacing w:line="360" w:lineRule="auto"/>
        <w:rPr>
          <w:rFonts w:ascii="Arial" w:hAnsi="Arial" w:eastAsia="宋体"/>
          <w:bCs/>
          <w:sz w:val="30"/>
          <w:szCs w:val="30"/>
        </w:rPr>
      </w:pPr>
      <w:r>
        <w:rPr>
          <w:rFonts w:hint="eastAsia" w:ascii="Arial" w:hAnsi="Arial" w:eastAsia="宋体"/>
          <w:bCs/>
          <w:sz w:val="30"/>
          <w:szCs w:val="30"/>
        </w:rPr>
        <w:t xml:space="preserve">采购代理机构：</w:t>
      </w:r>
      <w:r>
        <w:rPr>
          <w:rFonts w:ascii="Arial" w:hAnsi="Arial" w:eastAsia="宋体"/>
          <w:bCs/>
          <w:sz w:val="30"/>
          <w:szCs w:val="30"/>
        </w:rPr>
        <w:t xml:space="preserve">江苏弘业国际技术工程有限公司</w:t>
      </w:r>
      <w:r/>
    </w:p>
    <w:p>
      <w:pPr>
        <w:spacing w:line="360" w:lineRule="auto"/>
        <w:rPr>
          <w:rFonts w:ascii="Arial" w:hAnsi="Arial"/>
          <w:bCs/>
          <w:sz w:val="32"/>
        </w:rPr>
      </w:pPr>
      <w:r>
        <w:rPr>
          <w:rFonts w:ascii="Arial" w:hAnsi="Arial"/>
          <w:bCs/>
          <w:sz w:val="32"/>
        </w:rPr>
      </w:r>
      <w:r/>
    </w:p>
    <w:p>
      <w:pPr>
        <w:jc w:val="center"/>
        <w:spacing w:line="360" w:lineRule="auto"/>
        <w:rPr>
          <w:rFonts w:hint="eastAsia" w:ascii="宋体" w:hAnsi="宋体" w:eastAsia="宋体" w:cs="宋体"/>
          <w:bCs/>
          <w:sz w:val="44"/>
          <w:szCs w:val="44"/>
        </w:rPr>
      </w:pPr>
      <w:r>
        <w:rPr>
          <w:rFonts w:hint="eastAsia" w:ascii="宋体" w:hAnsi="宋体" w:eastAsia="宋体" w:cs="宋体"/>
          <w:bCs/>
          <w:sz w:val="44"/>
          <w:szCs w:val="44"/>
        </w:rPr>
        <w:t xml:space="preserve">二〇二六年七月</w:t>
      </w:r>
      <w:r/>
    </w:p>
    <w:p>
      <w:pPr>
        <w:jc w:val="center"/>
        <w:spacing w:line="360" w:lineRule="auto"/>
        <w:rPr>
          <w:rStyle w:val="884"/>
          <w:rFonts w:ascii="Arial" w:hAnsi="Arial"/>
          <w:bCs/>
          <w:color w:val="auto"/>
          <w:sz w:val="48"/>
          <w:u w:val="none"/>
        </w:rPr>
      </w:pPr>
      <w:r>
        <w:rPr>
          <w:rFonts w:ascii="Arial" w:hAnsi="Arial"/>
          <w:bCs/>
          <w:color w:val="auto"/>
          <w:sz w:val="48"/>
          <w:u w:val="none"/>
        </w:rPr>
      </w:r>
      <w:r/>
    </w:p>
    <w:p>
      <w:pPr>
        <w:jc w:val="center"/>
        <w:spacing w:line="360" w:lineRule="auto"/>
        <w:rPr>
          <w:rStyle w:val="884"/>
          <w:rFonts w:ascii="Arial" w:hAnsi="Arial"/>
          <w:bCs/>
          <w:color w:val="auto"/>
          <w:sz w:val="48"/>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u w:val="none"/>
        </w:rPr>
      </w:r>
      <w:r/>
    </w:p>
    <w:p>
      <w:pPr>
        <w:pStyle w:val="1196"/>
        <w:ind w:firstLine="0"/>
        <w:jc w:val="center"/>
        <w:rPr>
          <w:rFonts w:hint="eastAsia" w:ascii="黑体" w:hAnsi="黑体" w:eastAsia="黑体"/>
          <w:sz w:val="36"/>
          <w:szCs w:val="36"/>
        </w:rPr>
      </w:pPr>
      <w:r>
        <w:rPr>
          <w:rFonts w:hint="eastAsia" w:ascii="黑体" w:hAnsi="黑体" w:eastAsia="黑体"/>
          <w:sz w:val="36"/>
          <w:szCs w:val="36"/>
        </w:rPr>
        <w:t xml:space="preserve">总  目  录</w:t>
      </w:r>
      <w:r/>
    </w:p>
    <w:sdt>
      <w:sdtPr>
        <w15:appearance w15:val="boundingBox"/>
        <w:id w:val="-1376307557"/>
        <w:docPartObj>
          <w:docPartGallery w:val="Table of Contents"/>
          <w:docPartUnique w:val="true"/>
        </w:docPartObj>
        <w:rPr>
          <w:rFonts w:ascii="Calibri" w:hAnsi="Calibri" w:eastAsia="Arial"/>
          <w:sz w:val="21"/>
          <w:szCs w:val="22"/>
          <w:lang w:val="zh-CN"/>
        </w:rPr>
      </w:sdtPr>
      <w:sdtContent>
        <w:p>
          <w:pPr>
            <w:pStyle w:val="804"/>
          </w:pPr>
          <w:r/>
          <w:r/>
        </w:p>
        <w:p>
          <w:pPr>
            <w:pStyle w:val="781"/>
            <w:spacing w:after="0" w:line="360" w:lineRule="auto"/>
            <w:tabs>
              <w:tab w:val="right" w:pos="9062" w:leader="dot"/>
            </w:tabs>
            <w:rPr>
              <w:rFonts w:hint="eastAsia" w:ascii="宋体" w:hAnsi="宋体" w:eastAsia="宋体" w:cstheme="minorBidi"/>
              <w:sz w:val="36"/>
              <w:szCs w:val="40"/>
              <w14:ligatures w14:val="standardContextual"/>
            </w:rPr>
          </w:pPr>
          <w:r>
            <w:rPr>
              <w:rFonts w:ascii="宋体" w:hAnsi="宋体" w:eastAsia="宋体"/>
              <w:sz w:val="32"/>
              <w:szCs w:val="36"/>
            </w:rPr>
            <w:fldChar w:fldCharType="begin"/>
          </w:r>
          <w:r>
            <w:rPr>
              <w:rFonts w:ascii="宋体" w:hAnsi="宋体" w:eastAsia="宋体"/>
              <w:sz w:val="32"/>
              <w:szCs w:val="36"/>
            </w:rPr>
            <w:instrText xml:space="preserve"> TOC \o "1-3" \h \z \u </w:instrText>
          </w:r>
          <w:r>
            <w:rPr>
              <w:rFonts w:ascii="宋体" w:hAnsi="宋体" w:eastAsia="宋体"/>
              <w:sz w:val="32"/>
              <w:szCs w:val="36"/>
            </w:rPr>
            <w:fldChar w:fldCharType="separate"/>
          </w:r>
          <w:hyperlink w:tooltip="#_Toc229394808" w:anchor="_Toc229394808" w:history="1">
            <w:r>
              <w:rPr>
                <w:rStyle w:val="800"/>
                <w:rFonts w:ascii="宋体" w:hAnsi="宋体" w:eastAsia="宋体"/>
                <w:sz w:val="32"/>
                <w:szCs w:val="36"/>
              </w:rPr>
              <w:t xml:space="preserve">第一部分 投标邀请</w:t>
            </w:r>
            <w:r>
              <w:rPr>
                <w:rFonts w:hint="eastAsia" w:ascii="宋体" w:hAnsi="宋体" w:eastAsia="宋体"/>
                <w:sz w:val="32"/>
                <w:szCs w:val="36"/>
              </w:rPr>
              <w:tab/>
            </w:r>
            <w:r>
              <w:rPr>
                <w:rFonts w:hint="eastAsia" w:ascii="宋体" w:hAnsi="宋体" w:eastAsia="宋体"/>
                <w:sz w:val="32"/>
                <w:szCs w:val="36"/>
              </w:rPr>
              <w:fldChar w:fldCharType="begin"/>
            </w:r>
            <w:r>
              <w:rPr>
                <w:rFonts w:hint="eastAsia" w:ascii="宋体" w:hAnsi="宋体" w:eastAsia="宋体"/>
                <w:sz w:val="32"/>
                <w:szCs w:val="36"/>
              </w:rPr>
              <w:instrText xml:space="preserve"> </w:instrText>
            </w:r>
            <w:r>
              <w:rPr>
                <w:rFonts w:ascii="宋体" w:hAnsi="宋体" w:eastAsia="宋体"/>
                <w:sz w:val="32"/>
                <w:szCs w:val="36"/>
              </w:rPr>
              <w:instrText xml:space="preserve">PAGEREF _Toc229394808 \h</w:instrText>
            </w:r>
            <w:r>
              <w:rPr>
                <w:rFonts w:hint="eastAsia" w:ascii="宋体" w:hAnsi="宋体" w:eastAsia="宋体"/>
                <w:sz w:val="32"/>
                <w:szCs w:val="36"/>
              </w:rPr>
              <w:instrText xml:space="preserve"> </w:instrText>
            </w:r>
            <w:r>
              <w:rPr>
                <w:rFonts w:hint="eastAsia" w:ascii="宋体" w:hAnsi="宋体" w:eastAsia="宋体"/>
                <w:sz w:val="32"/>
                <w:szCs w:val="36"/>
              </w:rPr>
            </w:r>
            <w:r>
              <w:rPr>
                <w:rFonts w:hint="eastAsia" w:ascii="宋体" w:hAnsi="宋体" w:eastAsia="宋体"/>
                <w:sz w:val="32"/>
                <w:szCs w:val="36"/>
              </w:rPr>
              <w:fldChar w:fldCharType="separate"/>
            </w:r>
            <w:r>
              <w:rPr>
                <w:rFonts w:hint="eastAsia" w:ascii="宋体" w:hAnsi="宋体" w:eastAsia="宋体"/>
                <w:sz w:val="32"/>
                <w:szCs w:val="36"/>
              </w:rPr>
              <w:t xml:space="preserve">1</w:t>
            </w:r>
            <w:r>
              <w:rPr>
                <w:rFonts w:hint="eastAsia" w:ascii="宋体" w:hAnsi="宋体" w:eastAsia="宋体"/>
                <w:sz w:val="32"/>
                <w:szCs w:val="36"/>
              </w:rPr>
              <w:fldChar w:fldCharType="end"/>
            </w:r>
          </w:hyperlink>
          <w:r/>
          <w:r/>
        </w:p>
        <w:p>
          <w:pPr>
            <w:pStyle w:val="781"/>
            <w:spacing w:after="0" w:line="360" w:lineRule="auto"/>
            <w:tabs>
              <w:tab w:val="right" w:pos="9062" w:leader="dot"/>
            </w:tabs>
            <w:rPr>
              <w:rFonts w:hint="eastAsia" w:ascii="宋体" w:hAnsi="宋体" w:eastAsia="宋体" w:cstheme="minorBidi"/>
              <w:sz w:val="36"/>
              <w:szCs w:val="40"/>
              <w14:ligatures w14:val="standardContextual"/>
            </w:rPr>
          </w:pPr>
          <w:r/>
          <w:hyperlink w:tooltip="#_Toc229394809" w:anchor="_Toc229394809" w:history="1">
            <w:r>
              <w:rPr>
                <w:rStyle w:val="800"/>
                <w:rFonts w:ascii="宋体" w:hAnsi="宋体" w:eastAsia="宋体"/>
                <w:sz w:val="32"/>
                <w:szCs w:val="36"/>
              </w:rPr>
              <w:t xml:space="preserve">第二部分 供应商须知</w:t>
            </w:r>
            <w:r>
              <w:rPr>
                <w:rFonts w:hint="eastAsia" w:ascii="宋体" w:hAnsi="宋体" w:eastAsia="宋体"/>
                <w:sz w:val="32"/>
                <w:szCs w:val="36"/>
              </w:rPr>
              <w:tab/>
            </w:r>
            <w:r>
              <w:rPr>
                <w:rFonts w:hint="eastAsia" w:ascii="宋体" w:hAnsi="宋体" w:eastAsia="宋体"/>
                <w:sz w:val="32"/>
                <w:szCs w:val="36"/>
              </w:rPr>
              <w:fldChar w:fldCharType="begin"/>
            </w:r>
            <w:r>
              <w:rPr>
                <w:rFonts w:hint="eastAsia" w:ascii="宋体" w:hAnsi="宋体" w:eastAsia="宋体"/>
                <w:sz w:val="32"/>
                <w:szCs w:val="36"/>
              </w:rPr>
              <w:instrText xml:space="preserve"> </w:instrText>
            </w:r>
            <w:r>
              <w:rPr>
                <w:rFonts w:ascii="宋体" w:hAnsi="宋体" w:eastAsia="宋体"/>
                <w:sz w:val="32"/>
                <w:szCs w:val="36"/>
              </w:rPr>
              <w:instrText xml:space="preserve">PAGEREF _Toc229394809 \h</w:instrText>
            </w:r>
            <w:r>
              <w:rPr>
                <w:rFonts w:hint="eastAsia" w:ascii="宋体" w:hAnsi="宋体" w:eastAsia="宋体"/>
                <w:sz w:val="32"/>
                <w:szCs w:val="36"/>
              </w:rPr>
              <w:instrText xml:space="preserve"> </w:instrText>
            </w:r>
            <w:r>
              <w:rPr>
                <w:rFonts w:hint="eastAsia" w:ascii="宋体" w:hAnsi="宋体" w:eastAsia="宋体"/>
                <w:sz w:val="32"/>
                <w:szCs w:val="36"/>
              </w:rPr>
            </w:r>
            <w:r>
              <w:rPr>
                <w:rFonts w:hint="eastAsia" w:ascii="宋体" w:hAnsi="宋体" w:eastAsia="宋体"/>
                <w:sz w:val="32"/>
                <w:szCs w:val="36"/>
              </w:rPr>
              <w:fldChar w:fldCharType="separate"/>
            </w:r>
            <w:r>
              <w:rPr>
                <w:rFonts w:hint="eastAsia" w:ascii="宋体" w:hAnsi="宋体" w:eastAsia="宋体"/>
                <w:sz w:val="32"/>
                <w:szCs w:val="36"/>
              </w:rPr>
              <w:t xml:space="preserve">5</w:t>
            </w:r>
            <w:r>
              <w:rPr>
                <w:rFonts w:hint="eastAsia" w:ascii="宋体" w:hAnsi="宋体" w:eastAsia="宋体"/>
                <w:sz w:val="32"/>
                <w:szCs w:val="36"/>
              </w:rPr>
              <w:fldChar w:fldCharType="end"/>
            </w:r>
          </w:hyperlink>
          <w:r/>
          <w:r/>
        </w:p>
        <w:p>
          <w:pPr>
            <w:pStyle w:val="781"/>
            <w:spacing w:after="0" w:line="360" w:lineRule="auto"/>
            <w:tabs>
              <w:tab w:val="right" w:pos="9062" w:leader="dot"/>
            </w:tabs>
            <w:rPr>
              <w:rFonts w:hint="eastAsia" w:ascii="宋体" w:hAnsi="宋体" w:eastAsia="宋体" w:cstheme="minorBidi"/>
              <w:sz w:val="36"/>
              <w:szCs w:val="40"/>
              <w14:ligatures w14:val="standardContextual"/>
            </w:rPr>
          </w:pPr>
          <w:r/>
          <w:hyperlink w:tooltip="#_Toc229394828" w:anchor="_Toc229394828" w:history="1">
            <w:r>
              <w:rPr>
                <w:rStyle w:val="800"/>
                <w:rFonts w:ascii="宋体" w:hAnsi="宋体" w:eastAsia="宋体"/>
                <w:sz w:val="32"/>
                <w:szCs w:val="36"/>
              </w:rPr>
              <w:t xml:space="preserve">第三部分 采购需求</w:t>
            </w:r>
            <w:r>
              <w:rPr>
                <w:rFonts w:hint="eastAsia" w:ascii="宋体" w:hAnsi="宋体" w:eastAsia="宋体"/>
                <w:sz w:val="32"/>
                <w:szCs w:val="36"/>
              </w:rPr>
              <w:tab/>
            </w:r>
            <w:r>
              <w:rPr>
                <w:rFonts w:hint="eastAsia" w:ascii="宋体" w:hAnsi="宋体" w:eastAsia="宋体"/>
                <w:sz w:val="32"/>
                <w:szCs w:val="36"/>
              </w:rPr>
              <w:fldChar w:fldCharType="begin"/>
            </w:r>
            <w:r>
              <w:rPr>
                <w:rFonts w:hint="eastAsia" w:ascii="宋体" w:hAnsi="宋体" w:eastAsia="宋体"/>
                <w:sz w:val="32"/>
                <w:szCs w:val="36"/>
              </w:rPr>
              <w:instrText xml:space="preserve"> </w:instrText>
            </w:r>
            <w:r>
              <w:rPr>
                <w:rFonts w:ascii="宋体" w:hAnsi="宋体" w:eastAsia="宋体"/>
                <w:sz w:val="32"/>
                <w:szCs w:val="36"/>
              </w:rPr>
              <w:instrText xml:space="preserve">PAGEREF _Toc229394828 \h</w:instrText>
            </w:r>
            <w:r>
              <w:rPr>
                <w:rFonts w:hint="eastAsia" w:ascii="宋体" w:hAnsi="宋体" w:eastAsia="宋体"/>
                <w:sz w:val="32"/>
                <w:szCs w:val="36"/>
              </w:rPr>
              <w:instrText xml:space="preserve"> </w:instrText>
            </w:r>
            <w:r>
              <w:rPr>
                <w:rFonts w:hint="eastAsia" w:ascii="宋体" w:hAnsi="宋体" w:eastAsia="宋体"/>
                <w:sz w:val="32"/>
                <w:szCs w:val="36"/>
              </w:rPr>
            </w:r>
            <w:r>
              <w:rPr>
                <w:rFonts w:hint="eastAsia" w:ascii="宋体" w:hAnsi="宋体" w:eastAsia="宋体"/>
                <w:sz w:val="32"/>
                <w:szCs w:val="36"/>
              </w:rPr>
              <w:fldChar w:fldCharType="separate"/>
            </w:r>
            <w:r>
              <w:rPr>
                <w:rFonts w:hint="eastAsia" w:ascii="宋体" w:hAnsi="宋体" w:eastAsia="宋体"/>
                <w:sz w:val="32"/>
                <w:szCs w:val="36"/>
              </w:rPr>
              <w:t xml:space="preserve">24</w:t>
            </w:r>
            <w:r>
              <w:rPr>
                <w:rFonts w:hint="eastAsia" w:ascii="宋体" w:hAnsi="宋体" w:eastAsia="宋体"/>
                <w:sz w:val="32"/>
                <w:szCs w:val="36"/>
              </w:rPr>
              <w:fldChar w:fldCharType="end"/>
            </w:r>
          </w:hyperlink>
          <w:r/>
          <w:r/>
        </w:p>
        <w:p>
          <w:pPr>
            <w:pStyle w:val="781"/>
            <w:spacing w:after="0" w:line="360" w:lineRule="auto"/>
            <w:tabs>
              <w:tab w:val="right" w:pos="9062" w:leader="dot"/>
            </w:tabs>
            <w:rPr>
              <w:rFonts w:hint="eastAsia" w:ascii="宋体" w:hAnsi="宋体" w:eastAsia="宋体" w:cstheme="minorBidi"/>
              <w:sz w:val="36"/>
              <w:szCs w:val="40"/>
              <w14:ligatures w14:val="standardContextual"/>
            </w:rPr>
          </w:pPr>
          <w:r/>
          <w:hyperlink w:tooltip="#_Toc229394829" w:anchor="_Toc229394829" w:history="1">
            <w:r>
              <w:rPr>
                <w:rStyle w:val="800"/>
                <w:rFonts w:ascii="宋体" w:hAnsi="宋体" w:eastAsia="宋体"/>
                <w:sz w:val="32"/>
                <w:szCs w:val="36"/>
              </w:rPr>
              <w:t xml:space="preserve">第四部分 合同文件</w:t>
            </w:r>
            <w:r>
              <w:rPr>
                <w:rFonts w:hint="eastAsia" w:ascii="宋体" w:hAnsi="宋体" w:eastAsia="宋体"/>
                <w:sz w:val="32"/>
                <w:szCs w:val="36"/>
              </w:rPr>
              <w:tab/>
            </w:r>
            <w:r>
              <w:rPr>
                <w:rFonts w:hint="eastAsia" w:ascii="宋体" w:hAnsi="宋体" w:eastAsia="宋体"/>
                <w:sz w:val="32"/>
                <w:szCs w:val="36"/>
              </w:rPr>
              <w:fldChar w:fldCharType="begin"/>
            </w:r>
            <w:r>
              <w:rPr>
                <w:rFonts w:hint="eastAsia" w:ascii="宋体" w:hAnsi="宋体" w:eastAsia="宋体"/>
                <w:sz w:val="32"/>
                <w:szCs w:val="36"/>
              </w:rPr>
              <w:instrText xml:space="preserve"> </w:instrText>
            </w:r>
            <w:r>
              <w:rPr>
                <w:rFonts w:ascii="宋体" w:hAnsi="宋体" w:eastAsia="宋体"/>
                <w:sz w:val="32"/>
                <w:szCs w:val="36"/>
              </w:rPr>
              <w:instrText xml:space="preserve">PAGEREF _Toc229394829 \h</w:instrText>
            </w:r>
            <w:r>
              <w:rPr>
                <w:rFonts w:hint="eastAsia" w:ascii="宋体" w:hAnsi="宋体" w:eastAsia="宋体"/>
                <w:sz w:val="32"/>
                <w:szCs w:val="36"/>
              </w:rPr>
              <w:instrText xml:space="preserve"> </w:instrText>
            </w:r>
            <w:r>
              <w:rPr>
                <w:rFonts w:hint="eastAsia" w:ascii="宋体" w:hAnsi="宋体" w:eastAsia="宋体"/>
                <w:sz w:val="32"/>
                <w:szCs w:val="36"/>
              </w:rPr>
            </w:r>
            <w:r>
              <w:rPr>
                <w:rFonts w:hint="eastAsia" w:ascii="宋体" w:hAnsi="宋体" w:eastAsia="宋体"/>
                <w:sz w:val="32"/>
                <w:szCs w:val="36"/>
              </w:rPr>
              <w:fldChar w:fldCharType="separate"/>
            </w:r>
            <w:r>
              <w:rPr>
                <w:rFonts w:hint="eastAsia" w:ascii="宋体" w:hAnsi="宋体" w:eastAsia="宋体"/>
                <w:sz w:val="32"/>
                <w:szCs w:val="36"/>
              </w:rPr>
              <w:t xml:space="preserve">42</w:t>
            </w:r>
            <w:r>
              <w:rPr>
                <w:rFonts w:hint="eastAsia" w:ascii="宋体" w:hAnsi="宋体" w:eastAsia="宋体"/>
                <w:sz w:val="32"/>
                <w:szCs w:val="36"/>
              </w:rPr>
              <w:fldChar w:fldCharType="end"/>
            </w:r>
          </w:hyperlink>
          <w:r/>
          <w:r/>
        </w:p>
        <w:p>
          <w:pPr>
            <w:pStyle w:val="781"/>
            <w:spacing w:after="0" w:line="360" w:lineRule="auto"/>
            <w:tabs>
              <w:tab w:val="right" w:pos="9062" w:leader="dot"/>
            </w:tabs>
            <w:rPr>
              <w:rFonts w:hint="eastAsia" w:ascii="宋体" w:hAnsi="宋体" w:eastAsia="宋体" w:cstheme="minorBidi"/>
              <w:sz w:val="36"/>
              <w:szCs w:val="40"/>
              <w14:ligatures w14:val="standardContextual"/>
            </w:rPr>
          </w:pPr>
          <w:r/>
          <w:hyperlink w:tooltip="#_Toc229394830" w:anchor="_Toc229394830" w:history="1">
            <w:r>
              <w:rPr>
                <w:rStyle w:val="800"/>
                <w:rFonts w:ascii="宋体" w:hAnsi="宋体" w:eastAsia="宋体"/>
                <w:sz w:val="32"/>
                <w:szCs w:val="36"/>
              </w:rPr>
              <w:t xml:space="preserve">第五部分 投标文件格式</w:t>
            </w:r>
            <w:r>
              <w:rPr>
                <w:rFonts w:hint="eastAsia" w:ascii="宋体" w:hAnsi="宋体" w:eastAsia="宋体"/>
                <w:sz w:val="32"/>
                <w:szCs w:val="36"/>
              </w:rPr>
              <w:tab/>
            </w:r>
            <w:r>
              <w:rPr>
                <w:rFonts w:hint="eastAsia" w:ascii="宋体" w:hAnsi="宋体" w:eastAsia="宋体"/>
                <w:sz w:val="32"/>
                <w:szCs w:val="36"/>
              </w:rPr>
              <w:fldChar w:fldCharType="begin"/>
            </w:r>
            <w:r>
              <w:rPr>
                <w:rFonts w:hint="eastAsia" w:ascii="宋体" w:hAnsi="宋体" w:eastAsia="宋体"/>
                <w:sz w:val="32"/>
                <w:szCs w:val="36"/>
              </w:rPr>
              <w:instrText xml:space="preserve"> </w:instrText>
            </w:r>
            <w:r>
              <w:rPr>
                <w:rFonts w:ascii="宋体" w:hAnsi="宋体" w:eastAsia="宋体"/>
                <w:sz w:val="32"/>
                <w:szCs w:val="36"/>
              </w:rPr>
              <w:instrText xml:space="preserve">PAGEREF _Toc229394830 \h</w:instrText>
            </w:r>
            <w:r>
              <w:rPr>
                <w:rFonts w:hint="eastAsia" w:ascii="宋体" w:hAnsi="宋体" w:eastAsia="宋体"/>
                <w:sz w:val="32"/>
                <w:szCs w:val="36"/>
              </w:rPr>
              <w:instrText xml:space="preserve"> </w:instrText>
            </w:r>
            <w:r>
              <w:rPr>
                <w:rFonts w:hint="eastAsia" w:ascii="宋体" w:hAnsi="宋体" w:eastAsia="宋体"/>
                <w:sz w:val="32"/>
                <w:szCs w:val="36"/>
              </w:rPr>
            </w:r>
            <w:r>
              <w:rPr>
                <w:rFonts w:hint="eastAsia" w:ascii="宋体" w:hAnsi="宋体" w:eastAsia="宋体"/>
                <w:sz w:val="32"/>
                <w:szCs w:val="36"/>
              </w:rPr>
              <w:fldChar w:fldCharType="separate"/>
            </w:r>
            <w:r>
              <w:rPr>
                <w:rFonts w:hint="eastAsia" w:ascii="宋体" w:hAnsi="宋体" w:eastAsia="宋体"/>
                <w:sz w:val="32"/>
                <w:szCs w:val="36"/>
              </w:rPr>
              <w:t xml:space="preserve">63</w:t>
            </w:r>
            <w:r>
              <w:rPr>
                <w:rFonts w:hint="eastAsia" w:ascii="宋体" w:hAnsi="宋体" w:eastAsia="宋体"/>
                <w:sz w:val="32"/>
                <w:szCs w:val="36"/>
              </w:rPr>
              <w:fldChar w:fldCharType="end"/>
            </w:r>
          </w:hyperlink>
          <w:r/>
          <w:r/>
        </w:p>
        <w:p>
          <w:pPr>
            <w:spacing w:line="360" w:lineRule="auto"/>
          </w:pPr>
          <w:r>
            <w:rPr>
              <w:rFonts w:ascii="宋体" w:hAnsi="宋体" w:eastAsia="宋体"/>
              <w:sz w:val="32"/>
              <w:szCs w:val="36"/>
              <w:lang w:val="zh-CN"/>
            </w:rPr>
            <w:fldChar w:fldCharType="end"/>
          </w:r>
          <w:r/>
        </w:p>
      </w:sdtContent>
    </w:sdt>
    <w:p>
      <w:pPr>
        <w:jc w:val="center"/>
        <w:spacing w:line="360" w:lineRule="auto"/>
        <w:rPr>
          <w:rFonts w:ascii="黑体" w:hAnsi="Arial" w:eastAsia="黑体"/>
          <w:sz w:val="44"/>
        </w:rPr>
        <w:outlineLvl w:val="0"/>
      </w:pPr>
      <w:r>
        <w:rPr>
          <w:rFonts w:ascii="黑体" w:hAnsi="Arial" w:eastAsia="黑体"/>
          <w:sz w:val="44"/>
        </w:rPr>
      </w:r>
      <w:r/>
    </w:p>
    <w:p>
      <w:pPr>
        <w:rPr>
          <w:rFonts w:ascii="Arial" w:hAnsi="Arial"/>
          <w:b/>
          <w:bCs/>
          <w:sz w:val="28"/>
          <w:szCs w:val="28"/>
        </w:rPr>
      </w:pPr>
      <w:r>
        <w:rPr>
          <w:rFonts w:ascii="Arial" w:hAnsi="Arial"/>
          <w:b/>
          <w:bCs/>
          <w:sz w:val="28"/>
          <w:szCs w:val="28"/>
        </w:rPr>
      </w:r>
      <w:r/>
    </w:p>
    <w:p>
      <w:pPr>
        <w:rPr>
          <w:rFonts w:hint="eastAsia" w:ascii="黑体" w:hAnsi="黑体" w:eastAsia="黑体" w:cs="黑体"/>
          <w:sz w:val="36"/>
          <w:szCs w:val="36"/>
        </w:rPr>
        <w:sectPr>
          <w:footerReference w:type="default" r:id="rId13"/>
          <w:footnotePr/>
          <w:endnotePr/>
          <w:type w:val="nextPage"/>
          <w:pgSz w:w="11906" w:h="16838" w:orient="portrait"/>
          <w:pgMar w:top="1417" w:right="1417" w:bottom="1417" w:left="1417" w:header="624" w:footer="907" w:gutter="0"/>
          <w:cols w:num="1" w:sep="0" w:space="1701" w:equalWidth="1"/>
          <w:docGrid w:linePitch="360"/>
        </w:sectPr>
      </w:pPr>
      <w:r>
        <w:rPr>
          <w:rFonts w:hint="eastAsia" w:ascii="黑体" w:hAnsi="黑体" w:eastAsia="黑体" w:cs="黑体"/>
          <w:sz w:val="36"/>
          <w:szCs w:val="36"/>
        </w:rPr>
      </w:r>
      <w:r/>
    </w:p>
    <w:p>
      <w:pPr>
        <w:pStyle w:val="805"/>
        <w:spacing w:line="360" w:lineRule="auto"/>
        <w:rPr>
          <w:rFonts w:hint="eastAsia" w:ascii="宋体" w:hAnsi="宋体" w:eastAsia="宋体"/>
          <w:bCs/>
          <w:sz w:val="40"/>
          <w:szCs w:val="40"/>
        </w:rPr>
      </w:pPr>
      <w:r/>
      <w:bookmarkStart w:id="0" w:name="_Toc229394808"/>
      <w:r>
        <w:rPr>
          <w:rFonts w:hint="eastAsia" w:ascii="宋体" w:hAnsi="宋体" w:eastAsia="宋体"/>
          <w:sz w:val="40"/>
          <w:szCs w:val="24"/>
        </w:rPr>
        <w:t xml:space="preserve">第一部分  投标邀请</w:t>
      </w:r>
      <w:bookmarkEnd w:id="0"/>
      <w:r/>
      <w:r/>
    </w:p>
    <w:p>
      <w:pPr>
        <w:ind w:firstLine="480"/>
        <w:spacing w:line="360" w:lineRule="auto"/>
        <w:rPr>
          <w:rFonts w:hint="eastAsia" w:ascii="宋体" w:hAnsi="宋体" w:eastAsia="宋体" w:cs="宋体"/>
          <w:bCs/>
          <w:sz w:val="24"/>
          <w:szCs w:val="24"/>
        </w:rPr>
      </w:pPr>
      <w:r>
        <w:rPr>
          <w:rFonts w:hint="eastAsia" w:ascii="Arial" w:hAnsi="Arial" w:eastAsia="宋体"/>
          <w:bCs/>
          <w:sz w:val="24"/>
          <w:szCs w:val="24"/>
          <w:u w:val="single"/>
        </w:rPr>
        <w:t xml:space="preserve">江苏弘业国际技术工程有限公司</w:t>
      </w:r>
      <w:r>
        <w:rPr>
          <w:rFonts w:hint="eastAsia" w:ascii="Arial" w:hAnsi="Arial"/>
          <w:bCs/>
          <w:sz w:val="24"/>
          <w:szCs w:val="24"/>
        </w:rPr>
        <w:t xml:space="preserve">受</w:t>
      </w:r>
      <w:r>
        <w:rPr>
          <w:rFonts w:hint="eastAsia" w:ascii="Arial" w:hAnsi="Arial" w:eastAsia="宋体"/>
          <w:bCs/>
          <w:sz w:val="24"/>
          <w:szCs w:val="24"/>
          <w:u w:val="single"/>
        </w:rPr>
        <w:t xml:space="preserve">无锡市梁溪区广益街道社区卫生服务中心</w:t>
      </w:r>
      <w:r>
        <w:rPr>
          <w:rFonts w:hint="eastAsia" w:ascii="宋体" w:hAnsi="宋体" w:eastAsia="宋体" w:cs="宋体"/>
          <w:bCs/>
          <w:sz w:val="24"/>
          <w:szCs w:val="24"/>
        </w:rPr>
        <w:t xml:space="preserve">委托，就其</w:t>
      </w:r>
      <w:r>
        <w:rPr>
          <w:rFonts w:hint="eastAsia" w:ascii="宋体" w:hAnsi="宋体" w:eastAsia="宋体" w:cs="宋体"/>
          <w:bCs/>
          <w:sz w:val="24"/>
          <w:szCs w:val="24"/>
          <w:u w:val="single"/>
        </w:rPr>
        <w:t xml:space="preserve">2026年无锡市梁溪区广益街道社区卫生服务中心中药饮片配送及代煎服务项目</w:t>
      </w:r>
      <w:r>
        <w:rPr>
          <w:rFonts w:hint="eastAsia" w:ascii="宋体" w:hAnsi="宋体" w:eastAsia="宋体" w:cs="宋体"/>
          <w:bCs/>
          <w:sz w:val="24"/>
          <w:szCs w:val="24"/>
        </w:rPr>
        <w:t xml:space="preserve">进行公开招标。现欢迎符合相关条件的供应商参加投标，投标注意事项如下：</w:t>
      </w:r>
      <w: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5"/>
        <w:gridCol w:w="8656"/>
      </w:tblGrid>
      <w:tr>
        <w:trPr>
          <w:jc w:val="center"/>
          <w:trHeight w:val="460"/>
        </w:trPr>
        <w:tc>
          <w:tcPr>
            <w:tcW w:w="1125" w:type="dxa"/>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rPr>
              <w:t xml:space="preserve">序号</w:t>
            </w:r>
            <w:r/>
          </w:p>
        </w:tc>
        <w:tc>
          <w:tcPr>
            <w:tcW w:w="8656" w:type="dxa"/>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rPr>
              <w:t xml:space="preserve">内    容</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w:t>
            </w:r>
            <w:r/>
          </w:p>
        </w:tc>
        <w:tc>
          <w:tcPr>
            <w:tcW w:w="8656" w:type="dxa"/>
            <w:vAlign w:val="center"/>
            <w:textDirection w:val="lrTb"/>
            <w:noWrap w:val="false"/>
          </w:tcPr>
          <w:p>
            <w:pPr>
              <w:jc w:val="left"/>
              <w:spacing w:line="360" w:lineRule="auto"/>
              <w:widowControl/>
              <w:rPr>
                <w:rFonts w:hint="eastAsia" w:ascii="宋体" w:hAnsi="宋体" w:eastAsia="宋体"/>
                <w:sz w:val="24"/>
                <w:szCs w:val="24"/>
              </w:rPr>
            </w:pPr>
            <w:r>
              <w:rPr>
                <w:rFonts w:ascii="宋体" w:hAnsi="宋体" w:eastAsia="宋体"/>
                <w:sz w:val="24"/>
                <w:szCs w:val="24"/>
              </w:rPr>
              <w:t xml:space="preserve">项目名称：</w:t>
            </w:r>
            <w:r>
              <w:rPr>
                <w:rFonts w:hint="eastAsia" w:ascii="宋体" w:hAnsi="宋体" w:eastAsia="宋体"/>
                <w:sz w:val="24"/>
                <w:szCs w:val="24"/>
              </w:rPr>
              <w:t xml:space="preserve">2026年无锡市梁溪区广益街道社区卫生服务中心中药饮片配送及代煎服务项目</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政府采购编号：JSZC-320213-JSHY-G2026-0141</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采购方式：公开招标</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采购内容：为规范中药饮片采购渠道，统一质量标准，保障中药饮片质量和供给，促进中医药事业发展，结合国家相关政策，拟采购</w:t>
            </w:r>
            <w:r>
              <w:rPr>
                <w:rFonts w:hint="eastAsia" w:ascii="宋体" w:hAnsi="宋体" w:eastAsia="宋体"/>
                <w:sz w:val="24"/>
                <w:szCs w:val="24"/>
              </w:rPr>
              <w:t xml:space="preserve">中药饮片配送及代煎服务采购项目</w:t>
            </w:r>
            <w:r>
              <w:rPr>
                <w:rFonts w:ascii="宋体" w:hAnsi="宋体" w:eastAsia="宋体"/>
                <w:sz w:val="24"/>
                <w:szCs w:val="24"/>
              </w:rPr>
              <w:t xml:space="preserve">。</w:t>
            </w:r>
            <w:r>
              <w:rPr>
                <w:rFonts w:hint="eastAsia" w:ascii="宋体" w:hAnsi="宋体" w:eastAsia="宋体"/>
                <w:sz w:val="24"/>
                <w:szCs w:val="24"/>
              </w:rPr>
              <w:t xml:space="preserve">中药饮片配送及代煎服务</w:t>
            </w:r>
            <w:r>
              <w:rPr>
                <w:rFonts w:ascii="宋体" w:hAnsi="宋体" w:eastAsia="宋体"/>
                <w:sz w:val="24"/>
                <w:szCs w:val="24"/>
              </w:rPr>
              <w:t xml:space="preserve">，需提供所需合格的中药饮片，且利用信息技术优势和规模优势，为采购客户提供代煎、熬膏、制丸、磨粉等中药代加工服务，并将配好的汤剂、膏剂、丸剂、粉剂等代加工后的成品配送到中心或患者手中</w:t>
            </w:r>
            <w:r>
              <w:rPr>
                <w:rFonts w:ascii="宋体" w:hAnsi="宋体" w:eastAsia="宋体"/>
                <w:bCs/>
                <w:sz w:val="24"/>
                <w:szCs w:val="24"/>
              </w:rPr>
              <w:t xml:space="preserve">，具体</w:t>
            </w:r>
            <w:r>
              <w:rPr>
                <w:rFonts w:ascii="宋体" w:hAnsi="宋体" w:eastAsia="宋体" w:cs="Arial"/>
                <w:bCs/>
                <w:spacing w:val="8"/>
                <w:sz w:val="24"/>
                <w:szCs w:val="24"/>
              </w:rPr>
              <w:t xml:space="preserve">技术参数详见采购需求。</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2</w:t>
            </w:r>
            <w:r/>
          </w:p>
        </w:tc>
        <w:tc>
          <w:tcPr>
            <w:tcW w:w="8656" w:type="dxa"/>
            <w:vAlign w:val="center"/>
            <w:textDirection w:val="lrTb"/>
            <w:noWrap w:val="false"/>
          </w:tcPr>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采购人：</w:t>
            </w:r>
            <w:r>
              <w:rPr>
                <w:rFonts w:hint="eastAsia" w:ascii="宋体" w:hAnsi="宋体" w:eastAsia="宋体"/>
                <w:sz w:val="24"/>
                <w:szCs w:val="24"/>
              </w:rPr>
              <w:t xml:space="preserve">无锡市梁溪区广益街道社区卫生服务中心</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地址：</w:t>
            </w:r>
            <w:r>
              <w:rPr>
                <w:rFonts w:hint="eastAsia" w:ascii="宋体" w:hAnsi="宋体" w:eastAsia="宋体"/>
                <w:sz w:val="24"/>
                <w:szCs w:val="24"/>
              </w:rPr>
              <w:t xml:space="preserve">无锡市广南路588号</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联系人：</w:t>
            </w:r>
            <w:r>
              <w:rPr>
                <w:rFonts w:hint="eastAsia" w:ascii="宋体" w:hAnsi="宋体" w:eastAsia="宋体"/>
                <w:sz w:val="24"/>
                <w:szCs w:val="24"/>
              </w:rPr>
              <w:t xml:space="preserve">孙云娟</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联系电话：0510</w:t>
            </w:r>
            <w:r>
              <w:rPr>
                <w:rFonts w:hint="eastAsia" w:ascii="宋体" w:hAnsi="宋体" w:eastAsia="宋体"/>
                <w:sz w:val="24"/>
                <w:szCs w:val="24"/>
              </w:rPr>
              <w:t xml:space="preserve">-82026560-8512</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采购代理机构：江苏弘业国际技术工程有限公司</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地址：无锡市经开区</w:t>
            </w:r>
            <w:r>
              <w:rPr>
                <w:rFonts w:ascii="宋体" w:hAnsi="宋体" w:eastAsia="宋体"/>
                <w:sz w:val="24"/>
                <w:szCs w:val="24"/>
              </w:rPr>
              <w:t xml:space="preserve">金融八</w:t>
            </w:r>
            <w:r>
              <w:rPr>
                <w:rFonts w:ascii="宋体" w:hAnsi="宋体" w:eastAsia="宋体"/>
                <w:sz w:val="24"/>
                <w:szCs w:val="24"/>
              </w:rPr>
              <w:t xml:space="preserve">街8号联合金融大厦</w:t>
            </w:r>
            <w:r>
              <w:rPr>
                <w:rFonts w:hint="eastAsia" w:ascii="宋体" w:hAnsi="宋体" w:eastAsia="宋体"/>
                <w:sz w:val="24"/>
                <w:szCs w:val="24"/>
              </w:rPr>
              <w:t xml:space="preserve">2002室</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联系人：代民安、汤淼</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联系电话：0510-82408785</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电子邮箱：tangmiao@artall.com</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3</w:t>
            </w:r>
            <w:r/>
          </w:p>
        </w:tc>
        <w:tc>
          <w:tcPr>
            <w:tcW w:w="8656" w:type="dxa"/>
            <w:vAlign w:val="center"/>
            <w:textDirection w:val="lrTb"/>
            <w:noWrap w:val="false"/>
          </w:tcPr>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采购项目概况、要求：</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1、项目概况：</w:t>
            </w:r>
            <w:r>
              <w:rPr>
                <w:rFonts w:ascii="宋体" w:hAnsi="宋体" w:eastAsia="宋体"/>
                <w:sz w:val="24"/>
                <w:szCs w:val="24"/>
              </w:rPr>
              <w:t xml:space="preserve">为规范中药饮片采购渠道，统一质量标准，保障中药饮片质量和供给，促进中医药事业发展，结合国家相关政策，拟采购</w:t>
            </w:r>
            <w:r>
              <w:rPr>
                <w:rFonts w:hint="eastAsia" w:ascii="宋体" w:hAnsi="宋体" w:eastAsia="宋体"/>
                <w:sz w:val="24"/>
                <w:szCs w:val="24"/>
              </w:rPr>
              <w:t xml:space="preserve">中药饮片配送及代煎服务采购项目</w:t>
            </w:r>
            <w:r>
              <w:rPr>
                <w:rFonts w:ascii="宋体" w:hAnsi="宋体" w:eastAsia="宋体"/>
                <w:sz w:val="24"/>
                <w:szCs w:val="24"/>
              </w:rPr>
              <w:t xml:space="preserve">。</w:t>
            </w:r>
            <w:r>
              <w:rPr>
                <w:rFonts w:hint="eastAsia" w:ascii="宋体" w:hAnsi="宋体" w:eastAsia="宋体"/>
                <w:sz w:val="24"/>
                <w:szCs w:val="24"/>
              </w:rPr>
              <w:t xml:space="preserve">中药饮片配送及代煎服务</w:t>
            </w:r>
            <w:r>
              <w:rPr>
                <w:rFonts w:ascii="宋体" w:hAnsi="宋体" w:eastAsia="宋体"/>
                <w:sz w:val="24"/>
                <w:szCs w:val="24"/>
              </w:rPr>
              <w:t xml:space="preserve">，需提供所需合格的中药饮片，且利用信息技术优势和规模优势，为采购客户提供代煎、熬膏、制丸、磨粉等中药代加工</w:t>
            </w:r>
            <w:r>
              <w:rPr>
                <w:rFonts w:ascii="宋体" w:hAnsi="宋体" w:eastAsia="宋体"/>
                <w:sz w:val="24"/>
                <w:szCs w:val="24"/>
              </w:rPr>
              <w:t xml:space="preserve">服务，并将配好的汤剂、膏剂、丸剂、粉剂等代加工后的成品配送到中心或患者手中，</w:t>
            </w:r>
            <w:r>
              <w:rPr>
                <w:rFonts w:ascii="宋体" w:hAnsi="宋体" w:eastAsia="宋体"/>
                <w:bCs/>
                <w:sz w:val="24"/>
                <w:szCs w:val="24"/>
              </w:rPr>
              <w:t xml:space="preserve">具体</w:t>
            </w:r>
            <w:r>
              <w:rPr>
                <w:rFonts w:ascii="宋体" w:hAnsi="宋体" w:eastAsia="宋体" w:cs="Arial"/>
                <w:bCs/>
                <w:spacing w:val="8"/>
                <w:sz w:val="24"/>
                <w:szCs w:val="24"/>
              </w:rPr>
              <w:t xml:space="preserve">技术参数详见采购需求。</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2、招标范围：</w:t>
            </w:r>
            <w:r>
              <w:rPr>
                <w:rFonts w:hint="eastAsia" w:ascii="宋体" w:hAnsi="宋体" w:eastAsia="宋体" w:cs="宋体"/>
                <w:bCs/>
                <w:sz w:val="24"/>
                <w:szCs w:val="24"/>
              </w:rPr>
              <w:t xml:space="preserve">中药饮片配送及代煎服务</w:t>
            </w:r>
            <w:r>
              <w:rPr>
                <w:rFonts w:ascii="宋体" w:hAnsi="宋体" w:eastAsia="宋体" w:cs="宋体"/>
                <w:bCs/>
                <w:sz w:val="24"/>
                <w:szCs w:val="24"/>
              </w:rPr>
              <w:t xml:space="preserve">等全部内容。</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3、合同履行期限：</w:t>
            </w:r>
            <w:r>
              <w:rPr>
                <w:rFonts w:hint="eastAsia" w:ascii="宋体" w:hAnsi="宋体" w:eastAsia="宋体" w:cs="宋体"/>
                <w:bCs/>
                <w:sz w:val="24"/>
                <w:szCs w:val="24"/>
              </w:rPr>
              <w:t xml:space="preserve">合同签订之日起1年。</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4、本项目预算金额：600万元。</w:t>
            </w:r>
            <w:r/>
          </w:p>
          <w:p>
            <w:pPr>
              <w:jc w:val="left"/>
              <w:spacing w:line="360" w:lineRule="auto"/>
              <w:widowControl/>
              <w:rPr>
                <w:rFonts w:hint="eastAsia" w:ascii="宋体" w:hAnsi="宋体" w:eastAsia="宋体" w:cs="宋体"/>
                <w:b/>
                <w:sz w:val="24"/>
                <w:szCs w:val="24"/>
              </w:rPr>
            </w:pPr>
            <w:r>
              <w:rPr>
                <w:rFonts w:ascii="宋体" w:hAnsi="宋体" w:eastAsia="宋体" w:cs="宋体"/>
                <w:bCs/>
                <w:sz w:val="24"/>
                <w:szCs w:val="24"/>
              </w:rPr>
              <w:t xml:space="preserve">5、本项目最高限价：</w:t>
            </w:r>
            <w:r>
              <w:rPr>
                <w:rFonts w:hint="eastAsia" w:ascii="宋体" w:hAnsi="宋体" w:eastAsia="宋体" w:cs="宋体"/>
                <w:bCs/>
                <w:sz w:val="24"/>
                <w:szCs w:val="24"/>
              </w:rPr>
              <w:t xml:space="preserve">542.087073万元</w:t>
            </w:r>
            <w:r>
              <w:rPr>
                <w:rFonts w:ascii="宋体" w:hAnsi="宋体" w:eastAsia="宋体" w:cs="宋体"/>
                <w:bCs/>
                <w:sz w:val="24"/>
                <w:szCs w:val="24"/>
              </w:rPr>
              <w:t xml:space="preserve">，最高折扣率100%（本项目涉及的折扣率=1-优惠率）</w:t>
            </w:r>
            <w:r>
              <w:rPr>
                <w:rFonts w:ascii="宋体" w:hAnsi="宋体" w:eastAsia="宋体" w:cs="宋体"/>
                <w:b/>
                <w:sz w:val="24"/>
                <w:szCs w:val="24"/>
              </w:rPr>
              <w:t xml:space="preserve">注：本次投报的是优惠率，如折扣率为40%，则报价表中优惠率填写60%；如打四折，则报价表中</w:t>
            </w:r>
            <w:r>
              <w:rPr>
                <w:rFonts w:ascii="宋体" w:hAnsi="宋体" w:eastAsia="宋体" w:cs="宋体"/>
                <w:b/>
                <w:sz w:val="24"/>
                <w:szCs w:val="24"/>
              </w:rPr>
              <w:t xml:space="preserve">优惠率一栏</w:t>
            </w:r>
            <w:r>
              <w:rPr>
                <w:rFonts w:ascii="宋体" w:hAnsi="宋体" w:eastAsia="宋体" w:cs="宋体"/>
                <w:b/>
                <w:sz w:val="24"/>
                <w:szCs w:val="24"/>
              </w:rPr>
              <w:t xml:space="preserve">填写60%，以此为例；投标报价高于最高限价的作无效投标处理。</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6、本项目是否专门面向中小企业：</w:t>
            </w:r>
            <w:r>
              <w:rPr>
                <w:rFonts w:ascii="Times New Roman" w:hAnsi="Times New Roman" w:eastAsia="宋体"/>
                <w:bCs/>
                <w:sz w:val="24"/>
                <w:szCs w:val="24"/>
              </w:rPr>
              <w:t xml:space="preserve">是</w:t>
            </w:r>
            <w:r>
              <w:rPr>
                <w:rFonts w:ascii="宋体" w:hAnsi="宋体" w:eastAsia="宋体" w:cs="宋体"/>
                <w:bCs/>
                <w:sz w:val="24"/>
                <w:szCs w:val="24"/>
              </w:rPr>
              <w:t xml:space="preserve">。</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7、本项目标的所属行业：</w:t>
            </w:r>
            <w:r>
              <w:rPr>
                <w:rFonts w:hint="eastAsia"/>
                <w:color w:val="000000"/>
                <w:sz w:val="24"/>
                <w:szCs w:val="24"/>
              </w:rPr>
              <w:t xml:space="preserve">批发业。从业人员</w:t>
            </w:r>
            <w:r>
              <w:rPr>
                <w:rFonts w:hint="eastAsia"/>
                <w:color w:val="000000"/>
                <w:sz w:val="24"/>
                <w:szCs w:val="24"/>
              </w:rPr>
              <w:t xml:space="preserve">200</w:t>
            </w:r>
            <w:r>
              <w:rPr>
                <w:rFonts w:hint="eastAsia"/>
                <w:color w:val="000000"/>
                <w:sz w:val="24"/>
                <w:szCs w:val="24"/>
              </w:rPr>
              <w:t xml:space="preserve">人以下或营业收入</w:t>
            </w:r>
            <w:r>
              <w:rPr>
                <w:rFonts w:hint="eastAsia"/>
                <w:color w:val="000000"/>
                <w:sz w:val="24"/>
                <w:szCs w:val="24"/>
              </w:rPr>
              <w:t xml:space="preserve">40000</w:t>
            </w:r>
            <w:r>
              <w:rPr>
                <w:rFonts w:hint="eastAsia"/>
                <w:color w:val="000000"/>
                <w:sz w:val="24"/>
                <w:szCs w:val="24"/>
              </w:rPr>
              <w:t xml:space="preserve">万元以下的为中小微型企业。其中，从业人员</w:t>
            </w:r>
            <w:r>
              <w:rPr>
                <w:rFonts w:hint="eastAsia"/>
                <w:color w:val="000000"/>
                <w:sz w:val="24"/>
                <w:szCs w:val="24"/>
              </w:rPr>
              <w:t xml:space="preserve">20</w:t>
            </w:r>
            <w:r>
              <w:rPr>
                <w:rFonts w:hint="eastAsia"/>
                <w:color w:val="000000"/>
                <w:sz w:val="24"/>
                <w:szCs w:val="24"/>
              </w:rPr>
              <w:t xml:space="preserve">人及以上，且营业收入</w:t>
            </w:r>
            <w:r>
              <w:rPr>
                <w:rFonts w:hint="eastAsia"/>
                <w:color w:val="000000"/>
                <w:sz w:val="24"/>
                <w:szCs w:val="24"/>
              </w:rPr>
              <w:t xml:space="preserve">5000</w:t>
            </w:r>
            <w:r>
              <w:rPr>
                <w:rFonts w:hint="eastAsia"/>
                <w:color w:val="000000"/>
                <w:sz w:val="24"/>
                <w:szCs w:val="24"/>
              </w:rPr>
              <w:t xml:space="preserve">万元及以上的为中型企业；从业人员</w:t>
            </w:r>
            <w:r>
              <w:rPr>
                <w:rFonts w:hint="eastAsia"/>
                <w:color w:val="000000"/>
                <w:sz w:val="24"/>
                <w:szCs w:val="24"/>
              </w:rPr>
              <w:t xml:space="preserve">5</w:t>
            </w:r>
            <w:r>
              <w:rPr>
                <w:rFonts w:hint="eastAsia"/>
                <w:color w:val="000000"/>
                <w:sz w:val="24"/>
                <w:szCs w:val="24"/>
              </w:rPr>
              <w:t xml:space="preserve">人及以上，且营业收入</w:t>
            </w:r>
            <w:r>
              <w:rPr>
                <w:rFonts w:hint="eastAsia"/>
                <w:color w:val="000000"/>
                <w:sz w:val="24"/>
                <w:szCs w:val="24"/>
              </w:rPr>
              <w:t xml:space="preserve">1000</w:t>
            </w:r>
            <w:r>
              <w:rPr>
                <w:rFonts w:hint="eastAsia"/>
                <w:color w:val="000000"/>
                <w:sz w:val="24"/>
                <w:szCs w:val="24"/>
              </w:rPr>
              <w:t xml:space="preserve">万元及以上的为小型企业；从业人员</w:t>
            </w:r>
            <w:r>
              <w:rPr>
                <w:rFonts w:hint="eastAsia"/>
                <w:color w:val="000000"/>
                <w:sz w:val="24"/>
                <w:szCs w:val="24"/>
              </w:rPr>
              <w:t xml:space="preserve">5</w:t>
            </w:r>
            <w:r>
              <w:rPr>
                <w:rFonts w:hint="eastAsia"/>
                <w:color w:val="000000"/>
                <w:sz w:val="24"/>
                <w:szCs w:val="24"/>
              </w:rPr>
              <w:t xml:space="preserve">人以下或营业收入</w:t>
            </w:r>
            <w:r>
              <w:rPr>
                <w:rFonts w:hint="eastAsia"/>
                <w:color w:val="000000"/>
                <w:sz w:val="24"/>
                <w:szCs w:val="24"/>
              </w:rPr>
              <w:t xml:space="preserve">1000</w:t>
            </w:r>
            <w:r>
              <w:rPr>
                <w:rFonts w:hint="eastAsia"/>
                <w:color w:val="000000"/>
                <w:sz w:val="24"/>
                <w:szCs w:val="24"/>
              </w:rPr>
              <w:t xml:space="preserve">万元以下的为微型企业。</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4</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b/>
                <w:bCs/>
                <w:sz w:val="24"/>
                <w:szCs w:val="24"/>
              </w:rPr>
              <w:t xml:space="preserve">供应商资格要求：</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1、满足《中华人民共和国政府采购法》第二十二条规定；</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2、落实政府采购政策需满足的资格要求：</w:t>
            </w:r>
            <w:r>
              <w:rPr>
                <w:rFonts w:ascii="SimSun" w:hAnsi="SimSun" w:eastAsia="SimSun" w:cs="SimSun"/>
                <w:color w:val="000000"/>
                <w:sz w:val="24"/>
              </w:rPr>
              <w:t xml:space="preserve">供应商</w:t>
            </w:r>
            <w:r>
              <w:rPr>
                <w:rFonts w:ascii="SimSun" w:hAnsi="SimSun" w:eastAsia="SimSun" w:cs="SimSun"/>
                <w:color w:val="000000"/>
                <w:sz w:val="24"/>
              </w:rPr>
              <w:t xml:space="preserve">须</w:t>
            </w:r>
            <w:r>
              <w:rPr>
                <w:rFonts w:ascii="SimSun" w:hAnsi="SimSun" w:eastAsia="SimSun" w:cs="SimSun"/>
                <w:color w:val="000000"/>
                <w:sz w:val="24"/>
              </w:rPr>
              <w:t xml:space="preserve">为中型企业</w:t>
            </w:r>
            <w:r>
              <w:rPr>
                <w:rFonts w:ascii="Calibri" w:hAnsi="Calibri" w:eastAsia="Calibri" w:cs="Calibri"/>
                <w:color w:val="000000"/>
                <w:sz w:val="24"/>
              </w:rPr>
              <w:t xml:space="preserve">/</w:t>
            </w:r>
            <w:r>
              <w:rPr>
                <w:rFonts w:ascii="SimSun" w:hAnsi="SimSun" w:eastAsia="SimSun" w:cs="SimSun"/>
                <w:color w:val="000000"/>
                <w:sz w:val="24"/>
              </w:rPr>
              <w:t xml:space="preserve">小型企业</w:t>
            </w:r>
            <w:r>
              <w:rPr>
                <w:rFonts w:ascii="Calibri" w:hAnsi="Calibri" w:eastAsia="Calibri" w:cs="Calibri"/>
                <w:color w:val="000000"/>
                <w:sz w:val="24"/>
              </w:rPr>
              <w:t xml:space="preserve">/</w:t>
            </w:r>
            <w:r>
              <w:rPr>
                <w:rFonts w:ascii="SimSun" w:hAnsi="SimSun" w:eastAsia="SimSun" w:cs="SimSun"/>
                <w:color w:val="000000"/>
                <w:sz w:val="24"/>
              </w:rPr>
              <w:t xml:space="preserve">微型企业</w:t>
            </w:r>
            <w:r>
              <w:rPr>
                <w:rFonts w:ascii="Calibri" w:hAnsi="Calibri" w:eastAsia="Calibri" w:cs="Calibri"/>
                <w:color w:val="000000"/>
                <w:sz w:val="24"/>
              </w:rPr>
              <w:t xml:space="preserve">/</w:t>
            </w:r>
            <w:r>
              <w:rPr>
                <w:rFonts w:ascii="SimSun" w:hAnsi="SimSun" w:eastAsia="SimSun" w:cs="SimSun"/>
                <w:color w:val="000000"/>
                <w:sz w:val="24"/>
              </w:rPr>
              <w:t xml:space="preserve">监狱企业</w:t>
            </w:r>
            <w:r>
              <w:rPr>
                <w:rFonts w:ascii="Calibri" w:hAnsi="Calibri" w:eastAsia="Calibri" w:cs="Calibri"/>
                <w:color w:val="000000"/>
                <w:sz w:val="24"/>
              </w:rPr>
              <w:t xml:space="preserve">/</w:t>
            </w:r>
            <w:r>
              <w:rPr>
                <w:rFonts w:ascii="SimSun" w:hAnsi="SimSun" w:eastAsia="SimSun" w:cs="SimSun"/>
                <w:color w:val="000000"/>
                <w:sz w:val="24"/>
              </w:rPr>
              <w:t xml:space="preserve">残疾人福利企业</w:t>
            </w:r>
            <w:r>
              <w:rPr>
                <w:bCs/>
                <w:sz w:val="24"/>
                <w:szCs w:val="24"/>
              </w:rPr>
              <w:t xml:space="preserve">。</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3、本项目的特定资格要求：</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3.1</w:t>
            </w:r>
            <w:r>
              <w:rPr>
                <w:rFonts w:hint="eastAsia" w:eastAsia="宋体"/>
                <w:sz w:val="24"/>
                <w:szCs w:val="24"/>
              </w:rPr>
              <w:t xml:space="preserve">供应商须为在中华人民共和国境内注册，能够合法提供本采购项目货物和服务的企事业单位或其他组织</w:t>
            </w:r>
            <w:r>
              <w:rPr>
                <w:rFonts w:hint="eastAsia"/>
                <w:sz w:val="24"/>
                <w:szCs w:val="24"/>
              </w:rPr>
              <w:t xml:space="preserve">；</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3.2</w:t>
            </w:r>
            <w:r>
              <w:rPr>
                <w:rFonts w:hint="eastAsia"/>
                <w:sz w:val="24"/>
                <w:szCs w:val="24"/>
              </w:rPr>
              <w:t xml:space="preserve">供应商</w:t>
            </w:r>
            <w:r>
              <w:rPr>
                <w:rFonts w:ascii="宋体" w:hAnsi="宋体" w:eastAsia="宋体"/>
                <w:sz w:val="24"/>
                <w:szCs w:val="24"/>
              </w:rPr>
              <w:t xml:space="preserve">必须具备有效期内的《药品生产许可证》或《药品经营许可证》。</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3</w:t>
            </w:r>
            <w:r>
              <w:rPr>
                <w:rFonts w:hint="eastAsia"/>
                <w:sz w:val="24"/>
                <w:szCs w:val="24"/>
              </w:rPr>
              <w:t xml:space="preserve">供应商须具有良好的银行资信和商业信誉，财务状况良好，近</w:t>
            </w:r>
            <w:r>
              <w:rPr>
                <w:rFonts w:hint="eastAsia"/>
                <w:sz w:val="24"/>
                <w:szCs w:val="24"/>
              </w:rPr>
              <w:t xml:space="preserve"> 3 </w:t>
            </w:r>
            <w:r>
              <w:rPr>
                <w:rFonts w:hint="eastAsia"/>
                <w:sz w:val="24"/>
                <w:szCs w:val="24"/>
              </w:rPr>
              <w:t xml:space="preserve">年内（如供应</w:t>
            </w:r>
            <w:r>
              <w:rPr>
                <w:rFonts w:hint="eastAsia"/>
                <w:sz w:val="24"/>
                <w:szCs w:val="24"/>
              </w:rPr>
              <w:t xml:space="preserve">商成立</w:t>
            </w:r>
            <w:r>
              <w:rPr>
                <w:rFonts w:hint="eastAsia"/>
                <w:sz w:val="24"/>
                <w:szCs w:val="24"/>
              </w:rPr>
              <w:t xml:space="preserve">时间不满</w:t>
            </w:r>
            <w:r>
              <w:rPr>
                <w:rFonts w:hint="eastAsia"/>
                <w:sz w:val="24"/>
                <w:szCs w:val="24"/>
              </w:rPr>
              <w:t xml:space="preserve">3</w:t>
            </w:r>
            <w:r>
              <w:rPr>
                <w:rFonts w:hint="eastAsia"/>
                <w:sz w:val="24"/>
                <w:szCs w:val="24"/>
              </w:rPr>
              <w:t xml:space="preserve">年，则要求供应商自成立以来），无不良经营行为，</w:t>
            </w:r>
            <w:r>
              <w:rPr>
                <w:rFonts w:hint="eastAsia"/>
                <w:sz w:val="24"/>
                <w:szCs w:val="24"/>
              </w:rPr>
              <w:t xml:space="preserve"> </w:t>
            </w:r>
            <w:r>
              <w:rPr>
                <w:rFonts w:hint="eastAsia"/>
                <w:sz w:val="24"/>
                <w:szCs w:val="24"/>
              </w:rPr>
              <w:t xml:space="preserve">没有处于被责令停业，财产被接管、冻结、破产状态；</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3.4</w:t>
            </w:r>
            <w:r>
              <w:rPr>
                <w:rFonts w:ascii="宋体" w:hAnsi="宋体" w:eastAsia="宋体"/>
                <w:sz w:val="24"/>
                <w:szCs w:val="24"/>
              </w:rPr>
              <w:t xml:space="preserve">供应商被授权代表须为供应商在职员工，须提供由法定的社保收缴部门出具的</w:t>
            </w:r>
            <w:r>
              <w:rPr>
                <w:rFonts w:hint="eastAsia" w:ascii="宋体" w:hAnsi="宋体" w:eastAsia="宋体"/>
                <w:sz w:val="24"/>
                <w:szCs w:val="24"/>
              </w:rPr>
              <w:t xml:space="preserve">近一年中任意一个月</w:t>
            </w:r>
            <w:r>
              <w:rPr>
                <w:rFonts w:ascii="宋体" w:hAnsi="宋体" w:eastAsia="宋体"/>
                <w:sz w:val="24"/>
                <w:szCs w:val="24"/>
              </w:rPr>
              <w:t xml:space="preserve">（不含投标当月）的供应商为被授权代表依法缴纳社会保险证明材料；</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3.5</w:t>
            </w:r>
            <w:r>
              <w:rPr>
                <w:rFonts w:ascii="宋体" w:hAnsi="宋体" w:eastAsia="宋体"/>
                <w:sz w:val="24"/>
                <w:szCs w:val="24"/>
              </w:rPr>
              <w:t xml:space="preserve">拒绝下述供应商参加本次采购活动：</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①供应商单位负责人为同一人或者存在直接控股、管理关系的不同供应商，不得参加同一合同项下的政府采购活动；</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②拒绝被“信用中国”网站（www.creditchina.gov.cn）、中国政府采购网（www.ccgp.gov.cn）、“信用江苏”网站（credit.jiangsu.gov.cn）列入失信被执行人、重大税收违法案件当事人名单、政府采购严重违法失信行为记录名单的供应商参与政府采购活动。</w:t>
            </w:r>
            <w:r/>
          </w:p>
          <w:p>
            <w:pPr>
              <w:jc w:val="left"/>
              <w:spacing w:line="360" w:lineRule="auto"/>
              <w:widowControl/>
              <w:rPr>
                <w:rFonts w:hint="eastAsia" w:ascii="宋体" w:hAnsi="宋体" w:eastAsia="宋体"/>
                <w:bCs/>
                <w:sz w:val="24"/>
                <w:szCs w:val="24"/>
              </w:rPr>
            </w:pPr>
            <w:r>
              <w:rPr>
                <w:rFonts w:ascii="宋体" w:hAnsi="宋体" w:eastAsia="宋体"/>
                <w:sz w:val="24"/>
                <w:szCs w:val="24"/>
              </w:rPr>
              <w:t xml:space="preserve">4.本项目不允许联合体参与投标。</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5</w:t>
            </w:r>
            <w:r/>
          </w:p>
        </w:tc>
        <w:tc>
          <w:tcPr>
            <w:tcW w:w="8656" w:type="dxa"/>
            <w:vAlign w:val="center"/>
            <w:textDirection w:val="lrTb"/>
            <w:noWrap w:val="false"/>
          </w:tcPr>
          <w:p>
            <w:pPr>
              <w:jc w:val="left"/>
              <w:spacing w:line="360" w:lineRule="auto"/>
              <w:widowControl/>
              <w:rPr>
                <w:sz w:val="24"/>
                <w:szCs w:val="24"/>
              </w:rPr>
            </w:pPr>
            <w:r>
              <w:rPr>
                <w:rFonts w:hint="eastAsia"/>
                <w:sz w:val="24"/>
                <w:szCs w:val="24"/>
              </w:rPr>
              <w:t xml:space="preserve">1.</w:t>
            </w:r>
            <w:r>
              <w:rPr>
                <w:rFonts w:hint="eastAsia"/>
                <w:sz w:val="24"/>
                <w:szCs w:val="24"/>
              </w:rPr>
              <w:t xml:space="preserve">潜在供应商访问政府采购管理交易系统（苏</w:t>
            </w:r>
            <w:r>
              <w:rPr>
                <w:rFonts w:hint="eastAsia"/>
                <w:sz w:val="24"/>
                <w:szCs w:val="24"/>
              </w:rPr>
              <w:t xml:space="preserve">采云</w:t>
            </w:r>
            <w:r>
              <w:rPr>
                <w:rFonts w:hint="eastAsia"/>
                <w:sz w:val="24"/>
                <w:szCs w:val="24"/>
              </w:rPr>
              <w:t xml:space="preserve">）的网络地址和方法：</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）潜在供应商访问政府采购管理交易系统（苏</w:t>
            </w:r>
            <w:r>
              <w:rPr>
                <w:rFonts w:hint="eastAsia"/>
                <w:sz w:val="24"/>
                <w:szCs w:val="24"/>
              </w:rPr>
              <w:t xml:space="preserve">采云</w:t>
            </w:r>
            <w:r>
              <w:rPr>
                <w:rFonts w:hint="eastAsia"/>
                <w:sz w:val="24"/>
                <w:szCs w:val="24"/>
              </w:rPr>
              <w:t xml:space="preserve">）的方法：“苏</w:t>
            </w:r>
            <w:r>
              <w:rPr>
                <w:rFonts w:hint="eastAsia"/>
                <w:sz w:val="24"/>
                <w:szCs w:val="24"/>
              </w:rPr>
              <w:t xml:space="preserve">采云</w:t>
            </w:r>
            <w:r>
              <w:rPr>
                <w:rFonts w:hint="eastAsia"/>
                <w:sz w:val="24"/>
                <w:szCs w:val="24"/>
              </w:rPr>
              <w:t xml:space="preserve">”系统用户注册</w:t>
            </w:r>
            <w:r>
              <w:rPr>
                <w:rFonts w:hint="eastAsia"/>
                <w:sz w:val="24"/>
                <w:szCs w:val="24"/>
              </w:rPr>
              <w:t xml:space="preserve">--</w:t>
            </w:r>
            <w:r>
              <w:rPr>
                <w:rFonts w:hint="eastAsia"/>
                <w:sz w:val="24"/>
                <w:szCs w:val="24"/>
              </w:rPr>
              <w:t xml:space="preserve">获取“</w:t>
            </w:r>
            <w:r>
              <w:rPr>
                <w:rFonts w:hint="eastAsia"/>
                <w:sz w:val="24"/>
                <w:szCs w:val="24"/>
              </w:rPr>
              <w:t xml:space="preserve">CA</w:t>
            </w:r>
            <w:r>
              <w:rPr>
                <w:rFonts w:hint="eastAsia"/>
                <w:sz w:val="24"/>
                <w:szCs w:val="24"/>
              </w:rPr>
              <w:t xml:space="preserve">数字证书”</w:t>
            </w:r>
            <w:r>
              <w:rPr>
                <w:rFonts w:hint="eastAsia"/>
                <w:sz w:val="24"/>
                <w:szCs w:val="24"/>
              </w:rPr>
              <w:t xml:space="preserve">--CA</w:t>
            </w:r>
            <w:r>
              <w:rPr>
                <w:rFonts w:hint="eastAsia"/>
                <w:sz w:val="24"/>
                <w:szCs w:val="24"/>
              </w:rPr>
              <w:t xml:space="preserve">绑定与登录</w:t>
            </w:r>
            <w:r>
              <w:rPr>
                <w:rFonts w:hint="eastAsia"/>
                <w:sz w:val="24"/>
                <w:szCs w:val="24"/>
              </w:rPr>
              <w:t xml:space="preserve">--</w:t>
            </w:r>
            <w:r>
              <w:rPr>
                <w:rFonts w:hint="eastAsia"/>
                <w:sz w:val="24"/>
                <w:szCs w:val="24"/>
              </w:rPr>
              <w:t xml:space="preserve">网上报名</w:t>
            </w:r>
            <w:r>
              <w:rPr>
                <w:rFonts w:hint="eastAsia"/>
                <w:sz w:val="24"/>
                <w:szCs w:val="24"/>
              </w:rPr>
              <w:t xml:space="preserve">--</w:t>
            </w:r>
            <w:r>
              <w:rPr>
                <w:rFonts w:hint="eastAsia"/>
                <w:sz w:val="24"/>
                <w:szCs w:val="24"/>
              </w:rPr>
              <w:t xml:space="preserve">下载采购文件（后缀名为“</w:t>
            </w:r>
            <w:r>
              <w:rPr>
                <w:rFonts w:hint="eastAsia"/>
                <w:sz w:val="24"/>
                <w:szCs w:val="24"/>
              </w:rPr>
              <w:t xml:space="preserve">.</w:t>
            </w:r>
            <w:r>
              <w:rPr>
                <w:rFonts w:hint="eastAsia"/>
                <w:sz w:val="24"/>
                <w:szCs w:val="24"/>
              </w:rPr>
              <w:t xml:space="preserve">kedt</w:t>
            </w:r>
            <w:r>
              <w:rPr>
                <w:rFonts w:hint="eastAsia"/>
                <w:sz w:val="24"/>
                <w:szCs w:val="24"/>
              </w:rPr>
              <w:t xml:space="preserve">”）</w:t>
            </w:r>
            <w:r>
              <w:rPr>
                <w:rFonts w:hint="eastAsia"/>
                <w:sz w:val="24"/>
                <w:szCs w:val="24"/>
              </w:rPr>
              <w:t xml:space="preserve">--</w:t>
            </w:r>
            <w:r>
              <w:rPr>
                <w:rFonts w:hint="eastAsia"/>
                <w:sz w:val="24"/>
                <w:szCs w:val="24"/>
              </w:rPr>
              <w:t xml:space="preserve">将后缀名为“</w:t>
            </w:r>
            <w:r>
              <w:rPr>
                <w:rFonts w:hint="eastAsia"/>
                <w:sz w:val="24"/>
                <w:szCs w:val="24"/>
              </w:rPr>
              <w:t xml:space="preserve">.</w:t>
            </w:r>
            <w:r>
              <w:rPr>
                <w:rFonts w:hint="eastAsia"/>
                <w:sz w:val="24"/>
                <w:szCs w:val="24"/>
              </w:rPr>
              <w:t xml:space="preserve">kedt</w:t>
            </w:r>
            <w:r>
              <w:rPr>
                <w:rFonts w:hint="eastAsia"/>
                <w:sz w:val="24"/>
                <w:szCs w:val="24"/>
              </w:rPr>
              <w:t xml:space="preserve">”的采购文件导入政府采购客户端工具</w:t>
            </w:r>
            <w:r>
              <w:rPr>
                <w:rFonts w:hint="eastAsia"/>
                <w:sz w:val="24"/>
                <w:szCs w:val="24"/>
              </w:rPr>
              <w:t xml:space="preserve">--</w:t>
            </w:r>
            <w:r>
              <w:rPr>
                <w:rFonts w:hint="eastAsia"/>
                <w:sz w:val="24"/>
                <w:szCs w:val="24"/>
              </w:rPr>
              <w:t xml:space="preserve">制作投标文件</w:t>
            </w:r>
            <w:r>
              <w:rPr>
                <w:rFonts w:hint="eastAsia"/>
                <w:sz w:val="24"/>
                <w:szCs w:val="24"/>
              </w:rPr>
              <w:t xml:space="preserve">--</w:t>
            </w:r>
            <w:r>
              <w:rPr>
                <w:rFonts w:hint="eastAsia"/>
                <w:sz w:val="24"/>
                <w:szCs w:val="24"/>
              </w:rPr>
              <w:t xml:space="preserve">导出加密的投标文件（后缀名为</w:t>
            </w:r>
            <w:r>
              <w:rPr>
                <w:rFonts w:hint="eastAsia"/>
                <w:sz w:val="24"/>
                <w:szCs w:val="24"/>
              </w:rPr>
              <w:t xml:space="preserve">zip</w:t>
            </w:r>
            <w:r>
              <w:rPr>
                <w:rFonts w:hint="eastAsia"/>
                <w:sz w:val="24"/>
                <w:szCs w:val="24"/>
              </w:rPr>
              <w:t xml:space="preserve">）</w:t>
            </w:r>
            <w:r>
              <w:rPr>
                <w:rFonts w:hint="eastAsia"/>
                <w:sz w:val="24"/>
                <w:szCs w:val="24"/>
              </w:rPr>
              <w:t xml:space="preserve">--</w:t>
            </w:r>
            <w:r>
              <w:rPr>
                <w:rFonts w:hint="eastAsia"/>
                <w:sz w:val="24"/>
                <w:szCs w:val="24"/>
              </w:rPr>
              <w:t xml:space="preserve">通过“苏</w:t>
            </w:r>
            <w:r>
              <w:rPr>
                <w:rFonts w:hint="eastAsia"/>
                <w:sz w:val="24"/>
                <w:szCs w:val="24"/>
              </w:rPr>
              <w:t xml:space="preserve">采云</w:t>
            </w:r>
            <w:r>
              <w:rPr>
                <w:rFonts w:hint="eastAsia"/>
                <w:sz w:val="24"/>
                <w:szCs w:val="24"/>
              </w:rPr>
              <w:t xml:space="preserve">”系统上传投标文件。</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CA</w:t>
            </w:r>
            <w:r>
              <w:rPr>
                <w:rFonts w:hint="eastAsia"/>
                <w:sz w:val="24"/>
                <w:szCs w:val="24"/>
              </w:rPr>
              <w:t xml:space="preserve">数字证书”的获取：供应商需办理</w:t>
            </w:r>
            <w:r>
              <w:rPr>
                <w:rFonts w:hint="eastAsia"/>
                <w:sz w:val="24"/>
                <w:szCs w:val="24"/>
              </w:rPr>
              <w:t xml:space="preserve">CA</w:t>
            </w:r>
            <w:r>
              <w:rPr>
                <w:rFonts w:hint="eastAsia"/>
                <w:sz w:val="24"/>
                <w:szCs w:val="24"/>
              </w:rPr>
              <w:t xml:space="preserve">锁，“苏</w:t>
            </w:r>
            <w:r>
              <w:rPr>
                <w:rFonts w:hint="eastAsia"/>
                <w:sz w:val="24"/>
                <w:szCs w:val="24"/>
              </w:rPr>
              <w:t xml:space="preserve">采云</w:t>
            </w:r>
            <w:r>
              <w:rPr>
                <w:rFonts w:hint="eastAsia"/>
                <w:sz w:val="24"/>
                <w:szCs w:val="24"/>
              </w:rPr>
              <w:t xml:space="preserve">”系统目前仅支持“苏</w:t>
            </w:r>
            <w:r>
              <w:rPr>
                <w:rFonts w:hint="eastAsia"/>
                <w:sz w:val="24"/>
                <w:szCs w:val="24"/>
              </w:rPr>
              <w:t xml:space="preserve">采云</w:t>
            </w:r>
            <w:r>
              <w:rPr>
                <w:rFonts w:hint="eastAsia"/>
                <w:sz w:val="24"/>
                <w:szCs w:val="24"/>
              </w:rPr>
              <w:t xml:space="preserve">”系统下的政务</w:t>
            </w:r>
            <w:r>
              <w:rPr>
                <w:rFonts w:hint="eastAsia"/>
                <w:sz w:val="24"/>
                <w:szCs w:val="24"/>
              </w:rPr>
              <w:t xml:space="preserve">CA</w:t>
            </w:r>
            <w:r>
              <w:rPr>
                <w:rFonts w:hint="eastAsia"/>
                <w:sz w:val="24"/>
                <w:szCs w:val="24"/>
              </w:rPr>
              <w:t xml:space="preserve">，省内各地区办理的“苏</w:t>
            </w:r>
            <w:r>
              <w:rPr>
                <w:rFonts w:hint="eastAsia"/>
                <w:sz w:val="24"/>
                <w:szCs w:val="24"/>
              </w:rPr>
              <w:t xml:space="preserve">采云</w:t>
            </w:r>
            <w:r>
              <w:rPr>
                <w:rFonts w:hint="eastAsia"/>
                <w:sz w:val="24"/>
                <w:szCs w:val="24"/>
              </w:rPr>
              <w:t xml:space="preserve">”系统下的政务</w:t>
            </w:r>
            <w:r>
              <w:rPr>
                <w:rFonts w:hint="eastAsia"/>
                <w:sz w:val="24"/>
                <w:szCs w:val="24"/>
              </w:rPr>
              <w:t xml:space="preserve">CA</w:t>
            </w:r>
            <w:r>
              <w:rPr>
                <w:rFonts w:hint="eastAsia"/>
                <w:sz w:val="24"/>
                <w:szCs w:val="24"/>
              </w:rPr>
              <w:t xml:space="preserve">全省通用。</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CA</w:t>
            </w:r>
            <w:r>
              <w:rPr>
                <w:rFonts w:hint="eastAsia"/>
                <w:sz w:val="24"/>
                <w:szCs w:val="24"/>
              </w:rPr>
              <w:t xml:space="preserve">数字证书”的办理材料以及供应商操作手册详见：</w:t>
            </w:r>
            <w:r/>
          </w:p>
          <w:p>
            <w:pPr>
              <w:jc w:val="left"/>
              <w:spacing w:line="360" w:lineRule="auto"/>
              <w:widowControl/>
              <w:rPr>
                <w:sz w:val="24"/>
                <w:szCs w:val="24"/>
              </w:rPr>
            </w:pPr>
            <w:r>
              <w:rPr>
                <w:rFonts w:hint="eastAsia"/>
                <w:sz w:val="24"/>
                <w:szCs w:val="24"/>
              </w:rPr>
              <w:t xml:space="preserve">http://cz.wuxi.gov.cn/doc/2023/10/26/4092694.shtml</w:t>
            </w:r>
            <w:r>
              <w:rPr>
                <w:rFonts w:hint="eastAsia"/>
                <w:sz w:val="24"/>
                <w:szCs w:val="24"/>
              </w:rPr>
              <w:t xml:space="preserve">；</w:t>
            </w:r>
            <w:r>
              <w:rPr>
                <w:rFonts w:hint="eastAsia"/>
                <w:sz w:val="24"/>
                <w:szCs w:val="24"/>
              </w:rPr>
              <w:t xml:space="preserve">https://cz.wuxi.gov.cn/doc/2023/10/11/4080287.shtml</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）潜在供应商访问“苏</w:t>
            </w:r>
            <w:r>
              <w:rPr>
                <w:rFonts w:hint="eastAsia"/>
                <w:sz w:val="24"/>
                <w:szCs w:val="24"/>
              </w:rPr>
              <w:t xml:space="preserve">采云</w:t>
            </w:r>
            <w:r>
              <w:rPr>
                <w:rFonts w:hint="eastAsia"/>
                <w:sz w:val="24"/>
                <w:szCs w:val="24"/>
              </w:rPr>
              <w:t xml:space="preserve">”系统的网络地址和方法：“苏</w:t>
            </w:r>
            <w:r>
              <w:rPr>
                <w:rFonts w:hint="eastAsia"/>
                <w:sz w:val="24"/>
                <w:szCs w:val="24"/>
              </w:rPr>
              <w:t xml:space="preserve">采云</w:t>
            </w:r>
            <w:r>
              <w:rPr>
                <w:rFonts w:hint="eastAsia"/>
                <w:sz w:val="24"/>
                <w:szCs w:val="24"/>
              </w:rPr>
              <w:t xml:space="preserve">”系统的网址：</w:t>
            </w:r>
            <w:r>
              <w:rPr>
                <w:rFonts w:hint="eastAsia"/>
                <w:sz w:val="24"/>
                <w:szCs w:val="24"/>
              </w:rPr>
              <w:t xml:space="preserve">http://jszfcg.jsczt.cn/</w:t>
            </w:r>
            <w:r>
              <w:rPr>
                <w:rFonts w:hint="eastAsia"/>
                <w:sz w:val="24"/>
                <w:szCs w:val="24"/>
              </w:rPr>
              <w:t xml:space="preserve">。</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）采购文件（后缀名为“</w:t>
            </w:r>
            <w:r>
              <w:rPr>
                <w:rFonts w:hint="eastAsia"/>
                <w:sz w:val="24"/>
                <w:szCs w:val="24"/>
              </w:rPr>
              <w:t xml:space="preserve">.</w:t>
            </w:r>
            <w:r>
              <w:rPr>
                <w:rFonts w:hint="eastAsia"/>
                <w:sz w:val="24"/>
                <w:szCs w:val="24"/>
              </w:rPr>
              <w:t xml:space="preserve">kedt</w:t>
            </w:r>
            <w:r>
              <w:rPr>
                <w:rFonts w:hint="eastAsia"/>
                <w:sz w:val="24"/>
                <w:szCs w:val="24"/>
              </w:rPr>
              <w:t xml:space="preserve">”）、供应商操作手册及政府采购客户端工具也可通过“苏</w:t>
            </w:r>
            <w:r>
              <w:rPr>
                <w:rFonts w:hint="eastAsia"/>
                <w:sz w:val="24"/>
                <w:szCs w:val="24"/>
              </w:rPr>
              <w:t xml:space="preserve">采云</w:t>
            </w:r>
            <w:r>
              <w:rPr>
                <w:rFonts w:hint="eastAsia"/>
                <w:sz w:val="24"/>
                <w:szCs w:val="24"/>
              </w:rPr>
              <w:t xml:space="preserve">”系统</w:t>
            </w:r>
            <w:r>
              <w:rPr>
                <w:rFonts w:hint="eastAsia"/>
                <w:sz w:val="24"/>
                <w:szCs w:val="24"/>
              </w:rPr>
              <w:t xml:space="preserve">--</w:t>
            </w:r>
            <w:r>
              <w:rPr>
                <w:rFonts w:hint="eastAsia"/>
                <w:sz w:val="24"/>
                <w:szCs w:val="24"/>
              </w:rPr>
              <w:t xml:space="preserve">已报名项目</w:t>
            </w:r>
            <w:r>
              <w:rPr>
                <w:rFonts w:hint="eastAsia"/>
                <w:sz w:val="24"/>
                <w:szCs w:val="24"/>
              </w:rPr>
              <w:t xml:space="preserve">--</w:t>
            </w:r>
            <w:r>
              <w:rPr>
                <w:rFonts w:hint="eastAsia"/>
                <w:sz w:val="24"/>
                <w:szCs w:val="24"/>
              </w:rPr>
              <w:t xml:space="preserve">报名详情页面内相应链接进行下载。</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）招标代理机构（采购代理机构）将数据电文形式的采购文件加载至“苏</w:t>
            </w:r>
            <w:r>
              <w:rPr>
                <w:rFonts w:hint="eastAsia"/>
                <w:sz w:val="24"/>
                <w:szCs w:val="24"/>
              </w:rPr>
              <w:t xml:space="preserve">采云</w:t>
            </w:r>
            <w:r>
              <w:rPr>
                <w:rFonts w:hint="eastAsia"/>
                <w:sz w:val="24"/>
                <w:szCs w:val="24"/>
              </w:rPr>
              <w:t xml:space="preserve">”系统，供潜在供应商下载或者查阅。</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sz w:val="24"/>
                <w:szCs w:val="24"/>
              </w:rPr>
              <w:t xml:space="preserve">使用谷歌浏览器</w:t>
            </w:r>
            <w:r>
              <w:rPr>
                <w:rFonts w:hint="eastAsia"/>
                <w:sz w:val="24"/>
                <w:szCs w:val="24"/>
              </w:rPr>
              <w:t xml:space="preserve">参与不见面开标。</w:t>
            </w:r>
            <w:r/>
          </w:p>
          <w:p>
            <w:pPr>
              <w:jc w:val="left"/>
              <w:spacing w:line="360" w:lineRule="auto"/>
              <w:shd w:val="clear" w:color="auto" w:fill="ffffff"/>
              <w:widowControl/>
              <w:rPr>
                <w:rFonts w:hint="eastAsia" w:ascii="宋体" w:hAnsi="宋体" w:eastAsia="宋体" w:cs="宋体"/>
                <w:bCs/>
                <w:sz w:val="24"/>
                <w:szCs w:val="24"/>
              </w:rPr>
            </w:pPr>
            <w:r>
              <w:rPr>
                <w:rFonts w:hint="eastAsia"/>
                <w:sz w:val="24"/>
                <w:szCs w:val="24"/>
              </w:rPr>
              <w:t xml:space="preserve">2.</w:t>
            </w:r>
            <w:r>
              <w:rPr>
                <w:rFonts w:hint="eastAsia"/>
                <w:sz w:val="24"/>
                <w:szCs w:val="24"/>
              </w:rPr>
              <w:t xml:space="preserve">有关本次招标的事项若存在变动或修改，敬请及时关注江苏政府采购网发布的信息更正公告。如潜在供应商未按上述要求操作，由此所产生的损失及风险由潜在供应商自行承担。</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6</w:t>
            </w:r>
            <w:r/>
          </w:p>
        </w:tc>
        <w:tc>
          <w:tcPr>
            <w:tcW w:w="8656" w:type="dxa"/>
            <w:vAlign w:val="center"/>
            <w:textDirection w:val="lrTb"/>
            <w:noWrap w:val="false"/>
          </w:tcPr>
          <w:p>
            <w:pPr>
              <w:jc w:val="left"/>
              <w:spacing w:line="360" w:lineRule="auto"/>
              <w:widowControl/>
              <w:rPr>
                <w:rFonts w:ascii="Times New Roman" w:hAnsi="Times New Roman" w:eastAsia="宋体"/>
                <w:sz w:val="24"/>
                <w:szCs w:val="24"/>
              </w:rPr>
            </w:pPr>
            <w:r>
              <w:rPr>
                <w:rFonts w:ascii="Times New Roman" w:hAnsi="Times New Roman" w:eastAsia="宋体"/>
                <w:sz w:val="24"/>
                <w:szCs w:val="24"/>
              </w:rPr>
              <w:t xml:space="preserve">获取招标文件方式：</w:t>
            </w:r>
            <w:r/>
          </w:p>
          <w:p>
            <w:pPr>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供应商登录</w:t>
            </w:r>
            <w:r>
              <w:rPr>
                <w:rFonts w:ascii="Times New Roman" w:hAnsi="Times New Roman" w:eastAsia="宋体"/>
                <w:sz w:val="24"/>
                <w:szCs w:val="24"/>
              </w:rPr>
              <w:t xml:space="preserve">“</w:t>
            </w:r>
            <w:r>
              <w:rPr>
                <w:rFonts w:ascii="Times New Roman" w:hAnsi="Times New Roman" w:eastAsia="宋体"/>
                <w:sz w:val="24"/>
                <w:szCs w:val="24"/>
              </w:rPr>
              <w:t xml:space="preserve">苏</w:t>
            </w:r>
            <w:r>
              <w:rPr>
                <w:rFonts w:ascii="Times New Roman" w:hAnsi="Times New Roman" w:eastAsia="宋体"/>
                <w:sz w:val="24"/>
                <w:szCs w:val="24"/>
              </w:rPr>
              <w:t xml:space="preserve">采云</w:t>
            </w:r>
            <w:r>
              <w:rPr>
                <w:rFonts w:ascii="Times New Roman" w:hAnsi="Times New Roman" w:eastAsia="宋体"/>
                <w:sz w:val="24"/>
                <w:szCs w:val="24"/>
              </w:rPr>
              <w:t xml:space="preserve">”</w:t>
            </w:r>
            <w:r>
              <w:rPr>
                <w:rFonts w:ascii="Times New Roman" w:hAnsi="Times New Roman" w:eastAsia="宋体"/>
                <w:sz w:val="24"/>
                <w:szCs w:val="24"/>
              </w:rPr>
              <w:t xml:space="preserve">系统</w:t>
            </w:r>
            <w:r>
              <w:rPr>
                <w:rFonts w:ascii="Times New Roman" w:hAnsi="Times New Roman" w:eastAsia="宋体"/>
                <w:sz w:val="24"/>
                <w:szCs w:val="24"/>
              </w:rPr>
              <w:t xml:space="preserve">http://jszfcg.jsczt.cn/</w:t>
            </w:r>
            <w:r>
              <w:rPr>
                <w:rFonts w:ascii="Times New Roman" w:hAnsi="Times New Roman" w:eastAsia="宋体"/>
                <w:sz w:val="24"/>
                <w:szCs w:val="24"/>
              </w:rPr>
              <w:t xml:space="preserve">在线申请获取采购文件</w:t>
            </w:r>
            <w:r/>
          </w:p>
        </w:tc>
      </w:tr>
      <w:tr>
        <w:trPr>
          <w:jc w:val="center"/>
          <w:trHeight w:val="777"/>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7</w:t>
            </w:r>
            <w:r/>
          </w:p>
        </w:tc>
        <w:tc>
          <w:tcPr>
            <w:tcW w:w="8656" w:type="dxa"/>
            <w:vAlign w:val="center"/>
            <w:textDirection w:val="lrTb"/>
            <w:noWrap w:val="false"/>
          </w:tcPr>
          <w:p>
            <w:pPr>
              <w:jc w:val="left"/>
              <w:shd w:val="clear" w:color="auto" w:fill="ffffff"/>
              <w:widowControl/>
              <w:rPr>
                <w:rFonts w:ascii="Times New Roman" w:hAnsi="Times New Roman" w:eastAsia="宋体"/>
                <w:sz w:val="24"/>
                <w:szCs w:val="24"/>
              </w:rPr>
            </w:pP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可在</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7</w:t>
            </w:r>
            <w:r>
              <w:rPr>
                <w:rFonts w:ascii="宋体" w:hAnsi="宋体" w:eastAsia="宋体" w:cs="宋体"/>
                <w:b/>
                <w:bCs/>
                <w:sz w:val="24"/>
                <w:szCs w:val="24"/>
              </w:rPr>
              <w:t xml:space="preserve">月</w:t>
            </w:r>
            <w:r>
              <w:rPr>
                <w:rFonts w:hint="eastAsia" w:ascii="宋体" w:hAnsi="宋体" w:eastAsia="宋体" w:cs="宋体"/>
                <w:b/>
                <w:bCs/>
                <w:sz w:val="24"/>
                <w:szCs w:val="24"/>
              </w:rPr>
              <w:t xml:space="preserve">30</w:t>
            </w:r>
            <w:r>
              <w:rPr>
                <w:rFonts w:ascii="宋体" w:hAnsi="宋体" w:eastAsia="宋体" w:cs="宋体"/>
                <w:b/>
                <w:bCs/>
                <w:sz w:val="24"/>
                <w:szCs w:val="24"/>
              </w:rPr>
              <w:t xml:space="preserve">日17:00</w:t>
            </w:r>
            <w:r>
              <w:rPr>
                <w:rFonts w:ascii="Times New Roman" w:hAnsi="Times New Roman" w:eastAsia="宋体"/>
                <w:sz w:val="24"/>
                <w:szCs w:val="24"/>
              </w:rPr>
              <w:t xml:space="preserve">前对招标文件需要澄清的问题发至代理机构登记的邮箱。</w:t>
            </w:r>
            <w:r/>
          </w:p>
        </w:tc>
      </w:tr>
      <w:tr>
        <w:trPr>
          <w:jc w:val="center"/>
          <w:trHeight w:val="614"/>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8</w:t>
            </w:r>
            <w:r/>
          </w:p>
        </w:tc>
        <w:tc>
          <w:tcPr>
            <w:tcW w:w="8656" w:type="dxa"/>
            <w:vAlign w:val="center"/>
            <w:textDirection w:val="lrTb"/>
            <w:noWrap w:val="false"/>
          </w:tcPr>
          <w:p>
            <w:pPr>
              <w:jc w:val="left"/>
              <w:widowControl/>
              <w:rPr>
                <w:rFonts w:hint="eastAsia" w:ascii="宋体" w:hAnsi="宋体" w:eastAsia="宋体"/>
                <w:sz w:val="24"/>
                <w:szCs w:val="24"/>
              </w:rPr>
            </w:pPr>
            <w:r>
              <w:rPr>
                <w:rFonts w:ascii="Times New Roman" w:hAnsi="Times New Roman" w:eastAsia="宋体"/>
                <w:sz w:val="24"/>
                <w:szCs w:val="24"/>
              </w:rPr>
              <w:t xml:space="preserve">本项目无需缴纳投标保证金</w:t>
            </w:r>
            <w:r/>
          </w:p>
        </w:tc>
      </w:tr>
      <w:tr>
        <w:trPr>
          <w:jc w:val="center"/>
          <w:trHeight w:val="536"/>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9</w:t>
            </w:r>
            <w:r/>
          </w:p>
        </w:tc>
        <w:tc>
          <w:tcPr>
            <w:tcW w:w="8656" w:type="dxa"/>
            <w:vAlign w:val="center"/>
            <w:textDirection w:val="lrTb"/>
            <w:noWrap w:val="false"/>
          </w:tcPr>
          <w:p>
            <w:pPr>
              <w:jc w:val="left"/>
              <w:widowControl/>
              <w:rPr>
                <w:rFonts w:hint="eastAsia" w:ascii="宋体" w:hAnsi="宋体" w:eastAsia="宋体"/>
                <w:sz w:val="24"/>
                <w:szCs w:val="24"/>
              </w:rPr>
            </w:pPr>
            <w:r>
              <w:rPr>
                <w:rFonts w:ascii="Times New Roman" w:hAnsi="Times New Roman" w:eastAsia="宋体"/>
                <w:sz w:val="24"/>
                <w:szCs w:val="24"/>
              </w:rPr>
              <w:t xml:space="preserve">投标有效期：投标截止之日起</w:t>
            </w:r>
            <w:r>
              <w:rPr>
                <w:rFonts w:ascii="Times New Roman" w:hAnsi="Times New Roman" w:eastAsia="宋体"/>
                <w:sz w:val="24"/>
                <w:szCs w:val="24"/>
              </w:rPr>
              <w:t xml:space="preserve">90</w:t>
            </w:r>
            <w:r>
              <w:rPr>
                <w:rFonts w:ascii="Times New Roman" w:hAnsi="Times New Roman" w:eastAsia="宋体"/>
                <w:sz w:val="24"/>
                <w:szCs w:val="24"/>
              </w:rPr>
              <w:t xml:space="preserve">日历天</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10</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网上投标开始时间：</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8</w:t>
            </w:r>
            <w:r>
              <w:rPr>
                <w:rFonts w:ascii="宋体" w:hAnsi="宋体" w:eastAsia="宋体" w:cs="宋体"/>
                <w:b/>
                <w:bCs/>
                <w:sz w:val="24"/>
                <w:szCs w:val="24"/>
              </w:rPr>
              <w:t xml:space="preserve">月</w:t>
            </w:r>
            <w:r>
              <w:rPr>
                <w:rFonts w:hint="eastAsia" w:ascii="宋体" w:hAnsi="宋体" w:eastAsia="宋体" w:cs="宋体"/>
                <w:b/>
                <w:bCs/>
                <w:sz w:val="24"/>
                <w:szCs w:val="24"/>
              </w:rPr>
              <w:t xml:space="preserve">13</w:t>
            </w:r>
            <w:r>
              <w:rPr>
                <w:rFonts w:ascii="宋体" w:hAnsi="宋体" w:eastAsia="宋体" w:cs="宋体"/>
                <w:b/>
                <w:bCs/>
                <w:sz w:val="24"/>
                <w:szCs w:val="24"/>
              </w:rPr>
              <w:t xml:space="preserve">日14:00始</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网上投标截止时间：</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8</w:t>
            </w:r>
            <w:r>
              <w:rPr>
                <w:rFonts w:ascii="宋体" w:hAnsi="宋体" w:eastAsia="宋体" w:cs="宋体"/>
                <w:b/>
                <w:bCs/>
                <w:sz w:val="24"/>
                <w:szCs w:val="24"/>
              </w:rPr>
              <w:t xml:space="preserve">月</w:t>
            </w:r>
            <w:r>
              <w:rPr>
                <w:rFonts w:hint="eastAsia" w:ascii="宋体" w:hAnsi="宋体" w:eastAsia="宋体" w:cs="宋体"/>
                <w:b/>
                <w:bCs/>
                <w:sz w:val="24"/>
                <w:szCs w:val="24"/>
              </w:rPr>
              <w:t xml:space="preserve">13</w:t>
            </w:r>
            <w:r>
              <w:rPr>
                <w:rFonts w:ascii="宋体" w:hAnsi="宋体" w:eastAsia="宋体" w:cs="宋体"/>
                <w:b/>
                <w:bCs/>
                <w:sz w:val="24"/>
                <w:szCs w:val="24"/>
              </w:rPr>
              <w:t xml:space="preserve">日14:30</w:t>
            </w:r>
            <w:r>
              <w:rPr>
                <w:rFonts w:ascii="宋体" w:hAnsi="宋体" w:eastAsia="宋体" w:cs="宋体"/>
                <w:b/>
                <w:bCs/>
                <w:sz w:val="24"/>
                <w:szCs w:val="24"/>
              </w:rPr>
              <w:t xml:space="preserve">止</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网上解密时间：开启解密后30分钟</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截止时间后递交的投标文件恕不接受。</w:t>
            </w:r>
            <w:r/>
          </w:p>
          <w:p>
            <w:pPr>
              <w:jc w:val="left"/>
              <w:spacing w:line="360" w:lineRule="auto"/>
              <w:widowControl/>
              <w:rPr>
                <w:rFonts w:hint="eastAsia" w:ascii="宋体" w:hAnsi="宋体" w:eastAsia="宋体" w:cs="宋体"/>
                <w:sz w:val="24"/>
                <w:szCs w:val="21"/>
              </w:rPr>
            </w:pPr>
            <w:r>
              <w:rPr>
                <w:rFonts w:ascii="宋体" w:hAnsi="宋体" w:eastAsia="宋体" w:cs="宋体"/>
                <w:sz w:val="24"/>
                <w:szCs w:val="24"/>
              </w:rPr>
              <w:t xml:space="preserve">投标地点：“苏</w:t>
            </w:r>
            <w:r>
              <w:rPr>
                <w:rFonts w:ascii="宋体" w:hAnsi="宋体" w:eastAsia="宋体" w:cs="宋体"/>
                <w:sz w:val="24"/>
                <w:szCs w:val="24"/>
              </w:rPr>
              <w:t xml:space="preserve">采云</w:t>
            </w:r>
            <w:r>
              <w:rPr>
                <w:rFonts w:ascii="宋体" w:hAnsi="宋体" w:eastAsia="宋体" w:cs="宋体"/>
                <w:sz w:val="24"/>
                <w:szCs w:val="24"/>
              </w:rPr>
              <w:t xml:space="preserve">”系统（网址：http://jszfcg.jsczt.cn/）“开标大厅”</w:t>
            </w:r>
            <w:r/>
          </w:p>
        </w:tc>
      </w:tr>
      <w:tr>
        <w:trPr>
          <w:jc w:val="center"/>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11</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开标时间：</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8</w:t>
            </w:r>
            <w:r>
              <w:rPr>
                <w:rFonts w:ascii="宋体" w:hAnsi="宋体" w:eastAsia="宋体" w:cs="宋体"/>
                <w:b/>
                <w:bCs/>
                <w:sz w:val="24"/>
                <w:szCs w:val="24"/>
              </w:rPr>
              <w:t xml:space="preserve">月</w:t>
            </w:r>
            <w:r>
              <w:rPr>
                <w:rFonts w:hint="eastAsia" w:ascii="宋体" w:hAnsi="宋体" w:eastAsia="宋体" w:cs="宋体"/>
                <w:b/>
                <w:bCs/>
                <w:sz w:val="24"/>
                <w:szCs w:val="24"/>
              </w:rPr>
              <w:t xml:space="preserve">13</w:t>
            </w:r>
            <w:r>
              <w:rPr>
                <w:rFonts w:ascii="宋体" w:hAnsi="宋体" w:eastAsia="宋体" w:cs="宋体"/>
                <w:b/>
                <w:bCs/>
                <w:sz w:val="24"/>
                <w:szCs w:val="24"/>
              </w:rPr>
              <w:t xml:space="preserve">日14:30</w:t>
            </w:r>
            <w:r/>
          </w:p>
          <w:p>
            <w:pPr>
              <w:jc w:val="left"/>
              <w:tabs>
                <w:tab w:val="left" w:pos="0" w:leader="none"/>
              </w:tabs>
              <w:rPr>
                <w:rFonts w:hint="eastAsia" w:ascii="宋体" w:hAnsi="宋体" w:eastAsia="宋体"/>
                <w:sz w:val="24"/>
                <w:szCs w:val="24"/>
              </w:rPr>
            </w:pPr>
            <w:r>
              <w:rPr>
                <w:rFonts w:ascii="Times New Roman" w:hAnsi="Times New Roman" w:eastAsia="宋体"/>
                <w:sz w:val="24"/>
                <w:szCs w:val="24"/>
              </w:rPr>
              <w:t xml:space="preserve">开标地点：</w:t>
            </w:r>
            <w:r>
              <w:rPr>
                <w:rFonts w:ascii="Times New Roman" w:hAnsi="Times New Roman" w:eastAsia="宋体"/>
                <w:sz w:val="24"/>
                <w:szCs w:val="24"/>
              </w:rPr>
              <w:t xml:space="preserve">“</w:t>
            </w:r>
            <w:r>
              <w:rPr>
                <w:rFonts w:ascii="Times New Roman" w:hAnsi="Times New Roman" w:eastAsia="宋体"/>
                <w:sz w:val="24"/>
                <w:szCs w:val="24"/>
              </w:rPr>
              <w:t xml:space="preserve">苏</w:t>
            </w:r>
            <w:r>
              <w:rPr>
                <w:rFonts w:ascii="Times New Roman" w:hAnsi="Times New Roman" w:eastAsia="宋体"/>
                <w:sz w:val="24"/>
                <w:szCs w:val="24"/>
              </w:rPr>
              <w:t xml:space="preserve">采云</w:t>
            </w:r>
            <w:r>
              <w:rPr>
                <w:rFonts w:ascii="Times New Roman" w:hAnsi="Times New Roman" w:eastAsia="宋体"/>
                <w:sz w:val="24"/>
                <w:szCs w:val="24"/>
              </w:rPr>
              <w:t xml:space="preserve">”</w:t>
            </w:r>
            <w:r>
              <w:rPr>
                <w:rFonts w:ascii="Times New Roman" w:hAnsi="Times New Roman" w:eastAsia="宋体"/>
                <w:sz w:val="24"/>
                <w:szCs w:val="24"/>
              </w:rPr>
              <w:t xml:space="preserve">系统（网址：</w:t>
            </w:r>
            <w:r>
              <w:rPr>
                <w:rFonts w:ascii="Times New Roman" w:hAnsi="Times New Roman" w:eastAsia="宋体"/>
                <w:sz w:val="24"/>
                <w:szCs w:val="24"/>
              </w:rPr>
              <w:t xml:space="preserve">http://jszfcg.jsczt.cn/</w:t>
            </w:r>
            <w:r>
              <w:rPr>
                <w:rFonts w:ascii="Times New Roman" w:hAnsi="Times New Roman" w:eastAsia="宋体"/>
                <w:sz w:val="24"/>
                <w:szCs w:val="24"/>
              </w:rPr>
              <w:t xml:space="preserve">）</w:t>
            </w:r>
            <w:r>
              <w:rPr>
                <w:rFonts w:ascii="Times New Roman" w:hAnsi="Times New Roman" w:eastAsia="宋体"/>
                <w:sz w:val="24"/>
                <w:szCs w:val="24"/>
              </w:rPr>
              <w:t xml:space="preserve">“</w:t>
            </w:r>
            <w:r>
              <w:rPr>
                <w:rFonts w:ascii="Times New Roman" w:hAnsi="Times New Roman" w:eastAsia="宋体"/>
                <w:sz w:val="24"/>
                <w:szCs w:val="24"/>
              </w:rPr>
              <w:t xml:space="preserve">开标大厅</w:t>
            </w:r>
            <w:r>
              <w:rPr>
                <w:rFonts w:ascii="Times New Roman" w:hAnsi="Times New Roman" w:eastAsia="宋体"/>
                <w:sz w:val="24"/>
                <w:szCs w:val="24"/>
              </w:rPr>
              <w:t xml:space="preserve">”</w:t>
            </w:r>
            <w:r/>
          </w:p>
        </w:tc>
      </w:tr>
      <w:tr>
        <w:trPr>
          <w:jc w:val="center"/>
          <w:trHeight w:val="1588"/>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12</w:t>
            </w:r>
            <w:r/>
          </w:p>
        </w:tc>
        <w:tc>
          <w:tcPr>
            <w:tcW w:w="8656" w:type="dxa"/>
            <w:vAlign w:val="center"/>
            <w:textDirection w:val="lrTb"/>
            <w:noWrap w:val="false"/>
          </w:tcPr>
          <w:p>
            <w:pPr>
              <w:jc w:val="left"/>
              <w:spacing w:line="360" w:lineRule="auto"/>
              <w:widowControl/>
              <w:tabs>
                <w:tab w:val="left" w:pos="0" w:leader="none"/>
                <w:tab w:val="left" w:pos="360" w:leader="none"/>
              </w:tabs>
              <w:rPr>
                <w:rFonts w:hint="eastAsia" w:ascii="宋体" w:hAnsi="宋体" w:eastAsia="宋体" w:cs="宋体"/>
                <w:sz w:val="24"/>
                <w:szCs w:val="24"/>
              </w:rPr>
            </w:pPr>
            <w:r>
              <w:rPr>
                <w:rFonts w:ascii="宋体" w:hAnsi="宋体" w:eastAsia="宋体" w:cs="宋体"/>
                <w:sz w:val="24"/>
                <w:szCs w:val="24"/>
              </w:rPr>
              <w:t xml:space="preserve">中标单位确定时间：</w:t>
            </w:r>
            <w:r>
              <w:rPr>
                <w:rFonts w:ascii="宋体" w:hAnsi="宋体" w:eastAsia="宋体"/>
                <w:b/>
                <w:sz w:val="24"/>
                <w:szCs w:val="24"/>
              </w:rPr>
              <w:t xml:space="preserve">2026年</w:t>
            </w:r>
            <w:r>
              <w:rPr>
                <w:rFonts w:hint="eastAsia" w:ascii="宋体" w:hAnsi="宋体" w:eastAsia="宋体" w:cs="宋体"/>
                <w:b/>
                <w:bCs/>
                <w:sz w:val="24"/>
                <w:szCs w:val="24"/>
              </w:rPr>
              <w:t xml:space="preserve">8</w:t>
            </w:r>
            <w:r>
              <w:rPr>
                <w:rFonts w:ascii="宋体" w:hAnsi="宋体" w:eastAsia="宋体" w:cs="宋体"/>
                <w:b/>
                <w:bCs/>
                <w:sz w:val="24"/>
                <w:szCs w:val="24"/>
              </w:rPr>
              <w:t xml:space="preserve">月</w:t>
            </w:r>
            <w:r>
              <w:rPr>
                <w:rFonts w:hint="eastAsia" w:ascii="宋体" w:hAnsi="宋体" w:eastAsia="宋体" w:cs="宋体"/>
                <w:b/>
                <w:bCs/>
                <w:sz w:val="24"/>
                <w:szCs w:val="24"/>
              </w:rPr>
              <w:t xml:space="preserve">13</w:t>
            </w:r>
            <w:r>
              <w:rPr>
                <w:rFonts w:ascii="宋体" w:hAnsi="宋体" w:eastAsia="宋体" w:cs="宋体"/>
                <w:b/>
                <w:bCs/>
                <w:sz w:val="24"/>
                <w:szCs w:val="24"/>
              </w:rPr>
              <w:t xml:space="preserve">日</w:t>
            </w:r>
            <w:r>
              <w:rPr>
                <w:rFonts w:ascii="宋体" w:hAnsi="宋体" w:eastAsia="宋体" w:cs="宋体"/>
                <w:sz w:val="24"/>
                <w:szCs w:val="24"/>
              </w:rPr>
              <w:t xml:space="preserve">评标结束后</w:t>
            </w:r>
            <w:r/>
          </w:p>
          <w:p>
            <w:pPr>
              <w:jc w:val="left"/>
              <w:spacing w:line="360" w:lineRule="auto"/>
              <w:widowControl/>
              <w:rPr>
                <w:rFonts w:hint="eastAsia" w:ascii="宋体" w:hAnsi="宋体" w:eastAsia="宋体"/>
                <w:sz w:val="24"/>
                <w:szCs w:val="24"/>
              </w:rPr>
            </w:pPr>
            <w:r>
              <w:rPr>
                <w:rFonts w:ascii="宋体" w:hAnsi="宋体" w:eastAsia="宋体" w:cs="宋体"/>
                <w:sz w:val="24"/>
                <w:szCs w:val="24"/>
              </w:rPr>
              <w:t xml:space="preserve">中标单位确定地点：江苏弘业国际技术工程有限公司（</w:t>
            </w:r>
            <w:r>
              <w:rPr>
                <w:rFonts w:ascii="宋体" w:hAnsi="宋体" w:eastAsia="宋体" w:cs="宋体"/>
                <w:sz w:val="24"/>
                <w:szCs w:val="24"/>
                <w:lang w:val="zh-CN"/>
              </w:rPr>
              <w:t xml:space="preserve">无锡市经开区</w:t>
            </w:r>
            <w:r>
              <w:rPr>
                <w:rFonts w:ascii="宋体" w:hAnsi="宋体" w:eastAsia="宋体" w:cs="宋体"/>
                <w:sz w:val="24"/>
                <w:szCs w:val="24"/>
                <w:lang w:val="zh-CN"/>
              </w:rPr>
              <w:t xml:space="preserve">金融八</w:t>
            </w:r>
            <w:r>
              <w:rPr>
                <w:rFonts w:ascii="宋体" w:hAnsi="宋体" w:eastAsia="宋体" w:cs="宋体"/>
                <w:sz w:val="24"/>
                <w:szCs w:val="24"/>
                <w:lang w:val="zh-CN"/>
              </w:rPr>
              <w:t xml:space="preserve">街8号联合金融大厦</w:t>
            </w:r>
            <w:r>
              <w:rPr>
                <w:rFonts w:hint="eastAsia" w:ascii="宋体" w:hAnsi="宋体" w:eastAsia="宋体" w:cs="宋体"/>
                <w:sz w:val="24"/>
                <w:szCs w:val="24"/>
              </w:rPr>
              <w:t xml:space="preserve">2002室</w:t>
            </w:r>
            <w:r>
              <w:rPr>
                <w:rFonts w:ascii="宋体" w:hAnsi="宋体" w:eastAsia="宋体" w:cs="宋体"/>
                <w:sz w:val="24"/>
                <w:szCs w:val="24"/>
              </w:rPr>
              <w:t xml:space="preserve">）</w:t>
            </w:r>
            <w:r/>
          </w:p>
        </w:tc>
      </w:tr>
    </w:tbl>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sz w:val="36"/>
          <w:szCs w:val="36"/>
        </w:rPr>
      </w:pPr>
      <w:r/>
      <w:bookmarkStart w:id="1" w:name="_Toc120614211"/>
      <w:r>
        <w:rPr>
          <w:rFonts w:hint="eastAsia" w:ascii="宋体" w:hAnsi="宋体" w:eastAsia="宋体" w:cs="宋体"/>
          <w:sz w:val="36"/>
          <w:szCs w:val="36"/>
        </w:rPr>
        <w:br w:type="page" w:clear="all"/>
      </w:r>
      <w:r/>
    </w:p>
    <w:p>
      <w:pPr>
        <w:pStyle w:val="805"/>
        <w:spacing w:line="360" w:lineRule="auto"/>
        <w:rPr>
          <w:rFonts w:hint="eastAsia" w:ascii="宋体" w:hAnsi="宋体" w:eastAsia="宋体"/>
          <w:sz w:val="40"/>
          <w:szCs w:val="24"/>
        </w:rPr>
      </w:pPr>
      <w:r/>
      <w:bookmarkStart w:id="2" w:name="_Toc229394809"/>
      <w:r>
        <w:rPr>
          <w:rFonts w:hint="eastAsia" w:ascii="宋体" w:hAnsi="宋体" w:eastAsia="宋体"/>
          <w:sz w:val="40"/>
          <w:szCs w:val="24"/>
        </w:rPr>
        <w:t xml:space="preserve">第二部分  </w:t>
      </w:r>
      <w:bookmarkStart w:id="3" w:name="_Toc513029202"/>
      <w:r/>
      <w:bookmarkStart w:id="4" w:name="_Toc16938518"/>
      <w:r/>
      <w:bookmarkStart w:id="5" w:name="_Toc20823274"/>
      <w:r/>
      <w:bookmarkStart w:id="6" w:name="_Toc120614213"/>
      <w:r/>
      <w:bookmarkEnd w:id="1"/>
      <w:r>
        <w:rPr>
          <w:rFonts w:hint="eastAsia" w:ascii="宋体" w:hAnsi="宋体" w:eastAsia="宋体"/>
          <w:sz w:val="40"/>
          <w:szCs w:val="24"/>
        </w:rPr>
        <w:t xml:space="preserve">供应商须知</w:t>
      </w:r>
      <w:bookmarkEnd w:id="2"/>
      <w:r/>
      <w:bookmarkEnd w:id="3"/>
      <w:r/>
      <w:bookmarkEnd w:id="4"/>
      <w:r/>
      <w:bookmarkEnd w:id="5"/>
      <w:r/>
      <w:bookmarkEnd w:id="6"/>
      <w:r/>
      <w:r/>
    </w:p>
    <w:p>
      <w:pPr>
        <w:ind w:left="567"/>
        <w:keepLines/>
        <w:keepNext/>
        <w:spacing w:before="260" w:after="260"/>
        <w:tabs>
          <w:tab w:val="left" w:pos="567" w:leader="none"/>
          <w:tab w:val="left" w:pos="1800" w:leader="none"/>
          <w:tab w:val="left" w:pos="4636" w:leader="none"/>
        </w:tabs>
        <w:rPr>
          <w:rFonts w:hint="eastAsia" w:ascii="宋体" w:hAnsi="宋体" w:eastAsia="宋体"/>
          <w:b/>
          <w:sz w:val="24"/>
          <w:szCs w:val="24"/>
        </w:rPr>
        <w:outlineLvl w:val="1"/>
      </w:pPr>
      <w:r/>
      <w:bookmarkStart w:id="7" w:name="_Toc229394810"/>
      <w:r/>
      <w:bookmarkStart w:id="8" w:name="_Toc16938559"/>
      <w:r/>
      <w:bookmarkStart w:id="9" w:name="_Toc20823315"/>
      <w:r/>
      <w:bookmarkStart w:id="10" w:name="_Toc513029243"/>
      <w:r>
        <w:rPr>
          <w:rFonts w:ascii="宋体" w:hAnsi="宋体" w:eastAsia="宋体"/>
          <w:b/>
          <w:sz w:val="24"/>
          <w:szCs w:val="24"/>
        </w:rPr>
        <w:t xml:space="preserve">（一）遵循原则</w:t>
      </w:r>
      <w:bookmarkEnd w:id="7"/>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公开透明原则、公平竞争原则、公正原则和诚实信用原则。</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1" w:name="_Toc229394811"/>
      <w:r>
        <w:rPr>
          <w:rFonts w:ascii="宋体" w:hAnsi="宋体" w:eastAsia="宋体"/>
          <w:b/>
          <w:sz w:val="24"/>
          <w:szCs w:val="24"/>
        </w:rPr>
        <w:t xml:space="preserve">（二）招标文件</w:t>
      </w:r>
      <w:bookmarkEnd w:id="11"/>
      <w:r/>
      <w:r/>
    </w:p>
    <w:p>
      <w:pPr>
        <w:ind w:firstLine="480"/>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1.</w:t>
      </w:r>
      <w:r>
        <w:rPr>
          <w:rFonts w:ascii="Times New Roman" w:hAnsi="Times New Roman" w:eastAsia="宋体"/>
          <w:sz w:val="24"/>
          <w:szCs w:val="24"/>
        </w:rPr>
        <w:t xml:space="preserve">招标文件包括本文件目录所列全部内容，</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应仔细阅读，并在投标文件中充分响应招标文件的所有要求。</w:t>
      </w:r>
      <w:r/>
    </w:p>
    <w:p>
      <w:pPr>
        <w:ind w:firstLine="480"/>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2.</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应登录</w:t>
      </w:r>
      <w:r>
        <w:rPr>
          <w:rFonts w:ascii="Times New Roman" w:hAnsi="Times New Roman" w:eastAsia="宋体"/>
          <w:sz w:val="24"/>
          <w:szCs w:val="24"/>
        </w:rPr>
        <w:t xml:space="preserve">“</w:t>
      </w:r>
      <w:r>
        <w:rPr>
          <w:rFonts w:ascii="Times New Roman" w:hAnsi="Times New Roman" w:eastAsia="宋体"/>
          <w:sz w:val="24"/>
          <w:szCs w:val="24"/>
        </w:rPr>
        <w:t xml:space="preserve">苏</w:t>
      </w:r>
      <w:r>
        <w:rPr>
          <w:rFonts w:ascii="Times New Roman" w:hAnsi="Times New Roman" w:eastAsia="宋体"/>
          <w:sz w:val="24"/>
          <w:szCs w:val="24"/>
        </w:rPr>
        <w:t xml:space="preserve">采云</w:t>
      </w:r>
      <w:r>
        <w:rPr>
          <w:rFonts w:ascii="Times New Roman" w:hAnsi="Times New Roman" w:eastAsia="宋体"/>
          <w:sz w:val="24"/>
          <w:szCs w:val="24"/>
        </w:rPr>
        <w:t xml:space="preserve">”</w:t>
      </w:r>
      <w:r>
        <w:rPr>
          <w:rFonts w:ascii="Times New Roman" w:hAnsi="Times New Roman" w:eastAsia="宋体"/>
          <w:sz w:val="24"/>
          <w:szCs w:val="24"/>
        </w:rPr>
        <w:t xml:space="preserve">系统（网址：</w:t>
      </w:r>
      <w:r>
        <w:rPr>
          <w:rFonts w:ascii="Times New Roman" w:hAnsi="Times New Roman" w:eastAsia="宋体"/>
          <w:sz w:val="24"/>
          <w:szCs w:val="24"/>
        </w:rPr>
        <w:t xml:space="preserve">http://jszfcg.jsczt.cn/</w:t>
      </w:r>
      <w:r>
        <w:rPr>
          <w:rFonts w:ascii="Times New Roman" w:hAnsi="Times New Roman" w:eastAsia="宋体"/>
          <w:sz w:val="24"/>
          <w:szCs w:val="24"/>
        </w:rPr>
        <w:t xml:space="preserve">）下载招标文件，按招标文件要求提交全部资料并对招标文件各项内容做出实质性响应，否则投标无效。</w:t>
      </w:r>
      <w:r/>
    </w:p>
    <w:p>
      <w:pPr>
        <w:ind w:firstLine="480"/>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3.</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一旦参加本项目投标，即表明承诺接受了本招标文件中的所有条件和规定。</w:t>
      </w:r>
      <w:r/>
    </w:p>
    <w:p>
      <w:pPr>
        <w:ind w:firstLine="480"/>
        <w:jc w:val="left"/>
        <w:spacing w:line="360" w:lineRule="auto"/>
        <w:rPr>
          <w:rFonts w:hint="eastAsia" w:ascii="宋体" w:hAnsi="宋体" w:eastAsia="宋体"/>
          <w:sz w:val="24"/>
          <w:szCs w:val="24"/>
        </w:rPr>
      </w:pPr>
      <w:r>
        <w:rPr>
          <w:rFonts w:ascii="Times New Roman" w:hAnsi="Times New Roman" w:eastAsia="宋体"/>
          <w:sz w:val="24"/>
          <w:szCs w:val="24"/>
        </w:rPr>
        <w:t xml:space="preserve">4.</w:t>
      </w:r>
      <w:r>
        <w:rPr>
          <w:rFonts w:ascii="Times New Roman" w:hAnsi="Times New Roman" w:eastAsia="宋体"/>
          <w:sz w:val="24"/>
          <w:szCs w:val="24"/>
        </w:rPr>
        <w:t xml:space="preserve">招标文件仅作为本次招投标使用。</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2" w:name="_Toc229394812"/>
      <w:r>
        <w:rPr>
          <w:rFonts w:ascii="宋体" w:hAnsi="宋体" w:eastAsia="宋体"/>
          <w:b/>
          <w:sz w:val="24"/>
          <w:szCs w:val="24"/>
        </w:rPr>
        <w:t xml:space="preserve">（三）招标文件的解释</w:t>
      </w:r>
      <w:bookmarkEnd w:id="12"/>
      <w:r/>
      <w:r/>
    </w:p>
    <w:p>
      <w:pPr>
        <w:ind w:firstLine="480"/>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1.</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如有需要对招标文件要求澄清的问题，请以书面提出，并按</w:t>
      </w:r>
      <w:r>
        <w:rPr>
          <w:rFonts w:ascii="Times New Roman" w:hAnsi="Times New Roman" w:eastAsia="宋体"/>
          <w:sz w:val="24"/>
          <w:szCs w:val="24"/>
        </w:rPr>
        <w:t xml:space="preserve">“</w:t>
      </w:r>
      <w:r>
        <w:rPr>
          <w:rFonts w:ascii="Times New Roman" w:hAnsi="Times New Roman" w:eastAsia="宋体"/>
          <w:sz w:val="24"/>
          <w:szCs w:val="24"/>
        </w:rPr>
        <w:t xml:space="preserve">投标邀请</w:t>
      </w:r>
      <w:r>
        <w:rPr>
          <w:rFonts w:ascii="Times New Roman" w:hAnsi="Times New Roman" w:eastAsia="宋体"/>
          <w:sz w:val="24"/>
          <w:szCs w:val="24"/>
        </w:rPr>
        <w:t xml:space="preserve">”</w:t>
      </w:r>
      <w:r>
        <w:rPr>
          <w:rFonts w:ascii="Times New Roman" w:hAnsi="Times New Roman" w:eastAsia="宋体"/>
          <w:sz w:val="24"/>
          <w:szCs w:val="24"/>
        </w:rPr>
        <w:t xml:space="preserve">表格第</w:t>
      </w:r>
      <w:r>
        <w:rPr>
          <w:rFonts w:ascii="Times New Roman" w:hAnsi="Times New Roman" w:eastAsia="宋体"/>
          <w:sz w:val="24"/>
          <w:szCs w:val="24"/>
        </w:rPr>
        <w:t xml:space="preserve">7</w:t>
      </w:r>
      <w:r>
        <w:rPr>
          <w:rFonts w:ascii="Times New Roman" w:hAnsi="Times New Roman" w:eastAsia="宋体"/>
          <w:sz w:val="24"/>
          <w:szCs w:val="24"/>
        </w:rPr>
        <w:t xml:space="preserve">项规定的时间将电子邮件发送至江苏弘业国际技术工程有限公司，联系方式详见投标邀请第</w:t>
      </w:r>
      <w:r>
        <w:rPr>
          <w:rFonts w:ascii="Times New Roman" w:hAnsi="Times New Roman" w:eastAsia="宋体"/>
          <w:sz w:val="24"/>
          <w:szCs w:val="24"/>
        </w:rPr>
        <w:t xml:space="preserve">2</w:t>
      </w:r>
      <w:r>
        <w:rPr>
          <w:rFonts w:ascii="Times New Roman" w:hAnsi="Times New Roman" w:eastAsia="宋体"/>
          <w:sz w:val="24"/>
          <w:szCs w:val="24"/>
        </w:rPr>
        <w:t xml:space="preserve">项。</w:t>
      </w:r>
      <w:r/>
    </w:p>
    <w:p>
      <w:pPr>
        <w:ind w:firstLine="480"/>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2.</w:t>
      </w:r>
      <w:r>
        <w:rPr>
          <w:rFonts w:ascii="Times New Roman" w:hAnsi="Times New Roman" w:eastAsia="宋体"/>
          <w:sz w:val="24"/>
          <w:szCs w:val="24"/>
        </w:rPr>
        <w:t xml:space="preserve">采购人、江苏弘业国际技术工程有限公司将按</w:t>
      </w:r>
      <w:r>
        <w:rPr>
          <w:rFonts w:ascii="Times New Roman" w:hAnsi="Times New Roman" w:eastAsia="宋体"/>
          <w:sz w:val="24"/>
          <w:szCs w:val="24"/>
        </w:rPr>
        <w:t xml:space="preserve">“</w:t>
      </w:r>
      <w:r>
        <w:rPr>
          <w:rFonts w:ascii="Times New Roman" w:hAnsi="Times New Roman" w:eastAsia="宋体"/>
          <w:sz w:val="24"/>
          <w:szCs w:val="24"/>
        </w:rPr>
        <w:t xml:space="preserve">投标邀请</w:t>
      </w:r>
      <w:r>
        <w:rPr>
          <w:rFonts w:ascii="Times New Roman" w:hAnsi="Times New Roman" w:eastAsia="宋体"/>
          <w:sz w:val="24"/>
          <w:szCs w:val="24"/>
        </w:rPr>
        <w:t xml:space="preserve">”</w:t>
      </w:r>
      <w:r>
        <w:rPr>
          <w:rFonts w:ascii="Times New Roman" w:hAnsi="Times New Roman" w:eastAsia="宋体"/>
          <w:sz w:val="24"/>
          <w:szCs w:val="24"/>
        </w:rPr>
        <w:t xml:space="preserve">表格第</w:t>
      </w:r>
      <w:r>
        <w:rPr>
          <w:rFonts w:ascii="Times New Roman" w:hAnsi="Times New Roman" w:eastAsia="宋体"/>
          <w:sz w:val="24"/>
          <w:szCs w:val="24"/>
        </w:rPr>
        <w:t xml:space="preserve">7</w:t>
      </w:r>
      <w:r>
        <w:rPr>
          <w:rFonts w:ascii="Times New Roman" w:hAnsi="Times New Roman" w:eastAsia="宋体"/>
          <w:sz w:val="24"/>
          <w:szCs w:val="24"/>
        </w:rPr>
        <w:t xml:space="preserve">项规定的时间对</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针对招标文件书面提出的要求澄清的问题进行书面答疑。</w:t>
      </w:r>
      <w:r/>
    </w:p>
    <w:p>
      <w:pPr>
        <w:ind w:firstLine="480"/>
        <w:jc w:val="left"/>
        <w:spacing w:line="360" w:lineRule="auto"/>
        <w:rPr>
          <w:rFonts w:hint="eastAsia" w:ascii="宋体" w:hAnsi="宋体" w:eastAsia="宋体"/>
          <w:sz w:val="24"/>
          <w:szCs w:val="24"/>
        </w:rPr>
      </w:pPr>
      <w:r>
        <w:rPr>
          <w:rFonts w:ascii="Times New Roman" w:hAnsi="Times New Roman" w:eastAsia="宋体"/>
          <w:sz w:val="24"/>
          <w:szCs w:val="24"/>
        </w:rPr>
        <w:t xml:space="preserve">3.</w:t>
      </w:r>
      <w:r>
        <w:rPr>
          <w:rFonts w:ascii="Times New Roman" w:hAnsi="Times New Roman" w:eastAsia="宋体"/>
          <w:sz w:val="24"/>
          <w:szCs w:val="24"/>
        </w:rPr>
        <w:t xml:space="preserve">本文件的最终解释权归采购人。</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3" w:name="_Toc229394813"/>
      <w:r>
        <w:rPr>
          <w:rFonts w:ascii="宋体" w:hAnsi="宋体" w:eastAsia="宋体"/>
          <w:b/>
          <w:sz w:val="24"/>
          <w:szCs w:val="24"/>
        </w:rPr>
        <w:t xml:space="preserve">（四）招标文件的补充或修正</w:t>
      </w:r>
      <w:bookmarkEnd w:id="13"/>
      <w:r/>
      <w:r/>
    </w:p>
    <w:p>
      <w:pPr>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1</w:t>
      </w:r>
      <w:r>
        <w:rPr>
          <w:rFonts w:ascii="Times New Roman" w:hAnsi="Times New Roman" w:eastAsia="宋体"/>
          <w:sz w:val="24"/>
          <w:szCs w:val="24"/>
        </w:rPr>
        <w:t xml:space="preserve">．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w:t>
      </w:r>
      <w:r>
        <w:rPr>
          <w:rFonts w:ascii="Times New Roman" w:hAnsi="Times New Roman" w:eastAsia="宋体"/>
          <w:sz w:val="24"/>
          <w:szCs w:val="24"/>
        </w:rPr>
        <w:t xml:space="preserve">15</w:t>
      </w:r>
      <w:r>
        <w:rPr>
          <w:rFonts w:ascii="Times New Roman" w:hAnsi="Times New Roman" w:eastAsia="宋体"/>
          <w:sz w:val="24"/>
          <w:szCs w:val="24"/>
        </w:rPr>
        <w:t xml:space="preserve">日前，以书面形式通知所有获取招标文件的潜在</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；不足</w:t>
      </w:r>
      <w:r>
        <w:rPr>
          <w:rFonts w:ascii="Times New Roman" w:hAnsi="Times New Roman" w:eastAsia="宋体"/>
          <w:sz w:val="24"/>
          <w:szCs w:val="24"/>
        </w:rPr>
        <w:t xml:space="preserve">15</w:t>
      </w:r>
      <w:r>
        <w:rPr>
          <w:rFonts w:ascii="Times New Roman" w:hAnsi="Times New Roman" w:eastAsia="宋体"/>
          <w:sz w:val="24"/>
          <w:szCs w:val="24"/>
        </w:rPr>
        <w:t xml:space="preserve">日的，采购人或者采购代理机构应当顺延提交投标文件的截止时间。</w:t>
      </w:r>
      <w:r/>
    </w:p>
    <w:p>
      <w:pPr>
        <w:ind w:firstLine="480"/>
        <w:jc w:val="left"/>
        <w:spacing w:line="360" w:lineRule="auto"/>
        <w:rPr>
          <w:rFonts w:hint="eastAsia" w:ascii="宋体" w:hAnsi="宋体" w:eastAsia="宋体"/>
          <w:sz w:val="24"/>
          <w:szCs w:val="24"/>
        </w:rPr>
      </w:pPr>
      <w:r>
        <w:rPr>
          <w:rFonts w:ascii="Times New Roman" w:hAnsi="Times New Roman" w:eastAsia="宋体"/>
          <w:sz w:val="24"/>
          <w:szCs w:val="24"/>
        </w:rPr>
        <w:t xml:space="preserve">2</w:t>
      </w:r>
      <w:r>
        <w:rPr>
          <w:rFonts w:ascii="Times New Roman" w:hAnsi="Times New Roman" w:eastAsia="宋体"/>
          <w:sz w:val="24"/>
          <w:szCs w:val="24"/>
        </w:rPr>
        <w:t xml:space="preserve">．澄清或者修改应当在原公告发布媒体上发布澄清公告，并用书面形式通知所有</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，其作为采购文件的一部分，与采购文件具有同等约束力，</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应立即以书</w:t>
      </w:r>
      <w:r>
        <w:rPr>
          <w:rFonts w:ascii="Times New Roman" w:hAnsi="Times New Roman" w:eastAsia="宋体"/>
          <w:sz w:val="24"/>
          <w:szCs w:val="24"/>
        </w:rPr>
        <w:t xml:space="preserve">面形式回复江苏弘业国际技术工程有限公司，确认已收到修改文件。</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4" w:name="_Toc229394814"/>
      <w:r>
        <w:rPr>
          <w:rFonts w:ascii="宋体" w:hAnsi="宋体" w:eastAsia="宋体"/>
          <w:b/>
          <w:sz w:val="24"/>
          <w:szCs w:val="24"/>
        </w:rPr>
        <w:t xml:space="preserve">（五）投标文件的组成（相应内容上传至投标客户端）</w:t>
      </w:r>
      <w:bookmarkEnd w:id="14"/>
      <w:r/>
      <w:r/>
    </w:p>
    <w:p>
      <w:pPr>
        <w:ind w:firstLine="480"/>
        <w:jc w:val="left"/>
        <w:spacing w:line="360" w:lineRule="auto"/>
        <w:rPr>
          <w:rFonts w:ascii="Times New Roman" w:hAnsi="Times New Roman" w:eastAsia="宋体"/>
          <w:sz w:val="24"/>
          <w:szCs w:val="24"/>
        </w:rPr>
      </w:pPr>
      <w:r/>
      <w:bookmarkStart w:id="15" w:name="_Hlk7530619"/>
      <w:r>
        <w:rPr>
          <w:rFonts w:ascii="Times New Roman" w:hAnsi="Times New Roman" w:eastAsia="宋体"/>
          <w:sz w:val="24"/>
          <w:szCs w:val="24"/>
        </w:rPr>
        <w:t xml:space="preserve">1.</w:t>
      </w:r>
      <w:r>
        <w:rPr>
          <w:rFonts w:ascii="Times New Roman" w:hAnsi="Times New Roman" w:eastAsia="宋体"/>
          <w:sz w:val="24"/>
          <w:szCs w:val="24"/>
        </w:rPr>
        <w:t xml:space="preserve">供应商应当根据招标文件要求编制投标文件，投标文件应对招标文件提出的要求和条件</w:t>
      </w:r>
      <w:r>
        <w:rPr>
          <w:rFonts w:ascii="Times New Roman" w:hAnsi="Times New Roman" w:eastAsia="宋体"/>
          <w:sz w:val="24"/>
          <w:szCs w:val="24"/>
        </w:rPr>
        <w:t xml:space="preserve">作出</w:t>
      </w:r>
      <w:r>
        <w:rPr>
          <w:rFonts w:ascii="Times New Roman" w:hAnsi="Times New Roman" w:eastAsia="宋体"/>
          <w:sz w:val="24"/>
          <w:szCs w:val="24"/>
        </w:rPr>
        <w:t xml:space="preserve">实质性响应，并在《商务条款偏离表》和《技术规格偏离表》等处标明满足与否。</w:t>
      </w:r>
      <w:r/>
    </w:p>
    <w:p>
      <w:pPr>
        <w:ind w:firstLine="480"/>
        <w:jc w:val="left"/>
        <w:spacing w:line="360" w:lineRule="auto"/>
        <w:rPr>
          <w:rFonts w:ascii="Times New Roman" w:hAnsi="Times New Roman" w:eastAsia="宋体"/>
          <w:sz w:val="24"/>
          <w:szCs w:val="24"/>
        </w:rPr>
      </w:pPr>
      <w:r>
        <w:rPr>
          <w:rFonts w:ascii="Times New Roman" w:hAnsi="Times New Roman" w:eastAsia="宋体"/>
          <w:sz w:val="24"/>
          <w:szCs w:val="24"/>
        </w:rPr>
        <w:t xml:space="preserve">2.</w:t>
      </w:r>
      <w:r>
        <w:rPr>
          <w:rFonts w:hint="eastAsia"/>
          <w:sz w:val="24"/>
          <w:szCs w:val="24"/>
        </w:rPr>
        <w:t xml:space="preserve">明标商务标部分内容组成</w:t>
      </w:r>
      <w:r>
        <w:rPr>
          <w:rFonts w:ascii="Times New Roman" w:hAnsi="Times New Roman" w:eastAsia="宋体"/>
          <w:sz w:val="24"/>
          <w:szCs w:val="24"/>
        </w:rPr>
        <w:t xml:space="preserve">。</w:t>
      </w:r>
      <w:r/>
    </w:p>
    <w:p>
      <w:pPr>
        <w:ind w:firstLine="480"/>
        <w:jc w:val="left"/>
        <w:spacing w:line="360" w:lineRule="auto"/>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w:t>
      </w:r>
      <w:r>
        <w:rPr>
          <w:rFonts w:ascii="Times New Roman" w:hAnsi="Times New Roman" w:eastAsia="宋体"/>
          <w:sz w:val="24"/>
          <w:szCs w:val="24"/>
        </w:rPr>
        <w:t xml:space="preserve">）投标申请及声明（格式见附件）</w:t>
      </w:r>
      <w:r/>
    </w:p>
    <w:p>
      <w:pPr>
        <w:ind w:firstLine="480"/>
        <w:jc w:val="left"/>
        <w:spacing w:line="360" w:lineRule="auto"/>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2</w:t>
      </w:r>
      <w:r>
        <w:rPr>
          <w:rFonts w:ascii="Times New Roman" w:hAnsi="Times New Roman" w:eastAsia="宋体"/>
          <w:sz w:val="24"/>
          <w:szCs w:val="24"/>
        </w:rPr>
        <w:t xml:space="preserve">）开标一览表（格式见附件）</w:t>
      </w:r>
      <w:r/>
    </w:p>
    <w:p>
      <w:pPr>
        <w:ind w:firstLine="480"/>
        <w:jc w:val="left"/>
        <w:spacing w:line="360" w:lineRule="auto"/>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3</w:t>
      </w:r>
      <w:r>
        <w:rPr>
          <w:rFonts w:ascii="Times New Roman" w:hAnsi="Times New Roman" w:eastAsia="宋体"/>
          <w:sz w:val="24"/>
          <w:szCs w:val="24"/>
        </w:rPr>
        <w:t xml:space="preserve">）细目报价表（格式见附件）</w:t>
      </w:r>
      <w:r/>
    </w:p>
    <w:p>
      <w:pPr>
        <w:ind w:firstLine="480"/>
        <w:jc w:val="left"/>
        <w:spacing w:line="360" w:lineRule="auto"/>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4</w:t>
      </w:r>
      <w:r>
        <w:rPr>
          <w:rFonts w:ascii="Times New Roman" w:hAnsi="Times New Roman" w:eastAsia="宋体"/>
          <w:sz w:val="24"/>
          <w:szCs w:val="24"/>
        </w:rPr>
        <w:t xml:space="preserve">）资格、资信证明文件：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1）关于资格的声明函（格式见附件）；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2）供应商单位营业执照或事业单位或其他组织法人证书或经相关部门登记的证明文件</w:t>
      </w:r>
      <w:r>
        <w:rPr>
          <w:rFonts w:hint="eastAsia" w:ascii="宋体" w:hAnsi="宋体" w:eastAsia="宋体"/>
          <w:sz w:val="24"/>
          <w:szCs w:val="24"/>
        </w:rPr>
        <w:t xml:space="preserve">扫描件</w:t>
      </w:r>
      <w:r>
        <w:rPr>
          <w:rFonts w:ascii="宋体" w:hAnsi="宋体" w:eastAsia="宋体"/>
          <w:sz w:val="24"/>
          <w:szCs w:val="24"/>
        </w:rPr>
        <w:t xml:space="preserve">并加盖</w:t>
      </w:r>
      <w:r>
        <w:rPr>
          <w:rFonts w:ascii="宋体" w:hAnsi="宋体" w:eastAsia="宋体"/>
          <w:sz w:val="24"/>
          <w:szCs w:val="24"/>
        </w:rPr>
        <w:t xml:space="preserve">供应商公章；</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3）供应</w:t>
      </w:r>
      <w:r>
        <w:rPr>
          <w:rFonts w:ascii="宋体" w:hAnsi="宋体" w:eastAsia="宋体"/>
          <w:sz w:val="24"/>
          <w:szCs w:val="24"/>
        </w:rPr>
        <w:t xml:space="preserve">商法定</w:t>
      </w:r>
      <w:r>
        <w:rPr>
          <w:rFonts w:ascii="宋体" w:hAnsi="宋体" w:eastAsia="宋体"/>
          <w:sz w:val="24"/>
          <w:szCs w:val="24"/>
        </w:rPr>
        <w:t xml:space="preserve">代表人授权委托书（法定代表人亲自参与投标的除外，格式见附件）；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4）供应</w:t>
      </w:r>
      <w:r>
        <w:rPr>
          <w:rFonts w:ascii="宋体" w:hAnsi="宋体" w:eastAsia="宋体"/>
          <w:sz w:val="24"/>
          <w:szCs w:val="24"/>
        </w:rPr>
        <w:t xml:space="preserve">商法定</w:t>
      </w:r>
      <w:r>
        <w:rPr>
          <w:rFonts w:ascii="宋体" w:hAnsi="宋体" w:eastAsia="宋体"/>
          <w:sz w:val="24"/>
          <w:szCs w:val="24"/>
        </w:rPr>
        <w:t xml:space="preserve">代表人身份证</w:t>
      </w:r>
      <w:r>
        <w:rPr>
          <w:rFonts w:hint="eastAsia" w:ascii="宋体" w:hAnsi="宋体" w:eastAsia="宋体"/>
          <w:sz w:val="24"/>
          <w:szCs w:val="24"/>
        </w:rPr>
        <w:t xml:space="preserve">扫描件</w:t>
      </w:r>
      <w:r>
        <w:rPr>
          <w:rFonts w:ascii="宋体" w:hAnsi="宋体" w:eastAsia="宋体"/>
          <w:sz w:val="24"/>
          <w:szCs w:val="24"/>
        </w:rPr>
        <w:t xml:space="preserve">及法定代表人授权代表身份证</w:t>
      </w:r>
      <w:r>
        <w:rPr>
          <w:rFonts w:hint="eastAsia" w:ascii="宋体" w:hAnsi="宋体" w:eastAsia="宋体"/>
          <w:sz w:val="24"/>
          <w:szCs w:val="24"/>
        </w:rPr>
        <w:t xml:space="preserve">扫描件</w:t>
      </w:r>
      <w:r>
        <w:rPr>
          <w:rFonts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供应商须提供2025年度财务审计报告或近一年中任意一个月份（不含投标当月）的财务状况报表（资产负债表和利润表）并加盖供应商公章</w:t>
      </w:r>
      <w:r>
        <w:rPr>
          <w:rFonts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6）供应商</w:t>
      </w:r>
      <w:r>
        <w:rPr>
          <w:rFonts w:hint="eastAsia" w:ascii="宋体" w:hAnsi="宋体" w:eastAsia="宋体"/>
          <w:sz w:val="24"/>
          <w:szCs w:val="24"/>
        </w:rPr>
        <w:t xml:space="preserve">近一年中任意一个月</w:t>
      </w:r>
      <w:r>
        <w:rPr>
          <w:rFonts w:ascii="宋体" w:hAnsi="宋体" w:eastAsia="宋体"/>
          <w:sz w:val="24"/>
          <w:szCs w:val="24"/>
        </w:rPr>
        <w:t xml:space="preserve">份（不含投标当月）的依法缴纳税收的相关材料（提供相关主管部门证明或银行代扣证明）并加盖供应商公章；</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7）供应商</w:t>
      </w:r>
      <w:r>
        <w:rPr>
          <w:rFonts w:hint="eastAsia" w:ascii="宋体" w:hAnsi="宋体" w:eastAsia="宋体"/>
          <w:sz w:val="24"/>
          <w:szCs w:val="24"/>
        </w:rPr>
        <w:t xml:space="preserve">近一年中任意一个月</w:t>
      </w:r>
      <w:r>
        <w:rPr>
          <w:rFonts w:ascii="宋体" w:hAnsi="宋体" w:eastAsia="宋体"/>
          <w:sz w:val="24"/>
          <w:szCs w:val="24"/>
        </w:rPr>
        <w:t xml:space="preserve">份（不含投标当月）的依法缴纳社会保障资金的相关材料（提供相关主管部门证明或银行代扣证明）并加盖供应商公章；</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8）供应商被授权代表须为供应商在职员工，须提供由法定的社保收缴部门出具的</w:t>
      </w:r>
      <w:r>
        <w:rPr>
          <w:rFonts w:hint="eastAsia" w:ascii="宋体" w:hAnsi="宋体" w:eastAsia="宋体"/>
          <w:sz w:val="24"/>
          <w:szCs w:val="24"/>
        </w:rPr>
        <w:t xml:space="preserve">近一年中任意一个月</w:t>
      </w:r>
      <w:r>
        <w:rPr>
          <w:rFonts w:ascii="宋体" w:hAnsi="宋体" w:eastAsia="宋体"/>
          <w:sz w:val="24"/>
          <w:szCs w:val="24"/>
        </w:rPr>
        <w:t xml:space="preserve">（不含投标当月）的供应商为被授权代表依法缴纳社会保险证明材料；</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9）承诺书（格式见附件）；</w:t>
      </w:r>
      <w:r/>
    </w:p>
    <w:p>
      <w:pPr>
        <w:ind w:firstLine="480"/>
        <w:jc w:val="left"/>
        <w:spacing w:line="360" w:lineRule="auto"/>
        <w:rPr>
          <w:rFonts w:ascii="Times New Roman" w:hAnsi="Times New Roman" w:eastAsia="宋体"/>
          <w:bCs/>
          <w:sz w:val="24"/>
          <w:szCs w:val="24"/>
        </w:rPr>
      </w:pPr>
      <w:r>
        <w:rPr>
          <w:rFonts w:ascii="宋体" w:hAnsi="宋体" w:eastAsia="宋体"/>
          <w:sz w:val="24"/>
          <w:szCs w:val="24"/>
        </w:rPr>
        <w:t xml:space="preserve">10）</w:t>
      </w:r>
      <w:r>
        <w:rPr>
          <w:rFonts w:hint="eastAsia" w:eastAsia="宋体"/>
          <w:color w:val="000000"/>
          <w:sz w:val="24"/>
          <w:szCs w:val="24"/>
        </w:rPr>
        <w:t xml:space="preserve">供应商应为中型企业</w:t>
      </w:r>
      <w:r>
        <w:rPr>
          <w:rFonts w:hint="eastAsia" w:eastAsia="宋体"/>
          <w:color w:val="000000"/>
          <w:sz w:val="24"/>
          <w:szCs w:val="24"/>
        </w:rPr>
        <w:t xml:space="preserve">/</w:t>
      </w:r>
      <w:r>
        <w:rPr>
          <w:rFonts w:hint="eastAsia" w:eastAsia="宋体"/>
          <w:color w:val="000000"/>
          <w:sz w:val="24"/>
          <w:szCs w:val="24"/>
        </w:rPr>
        <w:t xml:space="preserve">小型企业</w:t>
      </w:r>
      <w:r>
        <w:rPr>
          <w:rFonts w:hint="eastAsia" w:eastAsia="宋体"/>
          <w:color w:val="000000"/>
          <w:sz w:val="24"/>
          <w:szCs w:val="24"/>
        </w:rPr>
        <w:t xml:space="preserve">/</w:t>
      </w:r>
      <w:r>
        <w:rPr>
          <w:rFonts w:hint="eastAsia" w:eastAsia="宋体"/>
          <w:color w:val="000000"/>
          <w:sz w:val="24"/>
          <w:szCs w:val="24"/>
        </w:rPr>
        <w:t xml:space="preserve">微型企业</w:t>
      </w:r>
      <w:r>
        <w:rPr>
          <w:rFonts w:hint="eastAsia" w:eastAsia="宋体"/>
          <w:color w:val="000000"/>
          <w:sz w:val="24"/>
          <w:szCs w:val="24"/>
        </w:rPr>
        <w:t xml:space="preserve">/</w:t>
      </w:r>
      <w:r>
        <w:rPr>
          <w:rFonts w:hint="eastAsia" w:eastAsia="宋体"/>
          <w:color w:val="000000"/>
          <w:sz w:val="24"/>
          <w:szCs w:val="24"/>
        </w:rPr>
        <w:t xml:space="preserve">监狱企业</w:t>
      </w:r>
      <w:r>
        <w:rPr>
          <w:rFonts w:hint="eastAsia" w:eastAsia="宋体"/>
          <w:color w:val="000000"/>
          <w:sz w:val="24"/>
          <w:szCs w:val="24"/>
        </w:rPr>
        <w:t xml:space="preserve">/</w:t>
      </w:r>
      <w:r>
        <w:rPr>
          <w:rFonts w:hint="eastAsia" w:eastAsia="宋体"/>
          <w:color w:val="000000"/>
          <w:sz w:val="24"/>
          <w:szCs w:val="24"/>
        </w:rPr>
        <w:t xml:space="preserve">残疾人福利企业，供应商如为中小</w:t>
      </w:r>
      <w:r>
        <w:rPr>
          <w:rFonts w:hint="eastAsia" w:eastAsia="宋体"/>
          <w:color w:val="000000"/>
          <w:sz w:val="24"/>
          <w:szCs w:val="24"/>
        </w:rPr>
        <w:t xml:space="preserve">微企业</w:t>
      </w:r>
      <w:r>
        <w:rPr>
          <w:rFonts w:hint="eastAsia" w:eastAsia="宋体"/>
          <w:color w:val="000000"/>
          <w:sz w:val="24"/>
          <w:szCs w:val="24"/>
        </w:rPr>
        <w:t xml:space="preserve">的必须提供《中小企业声明函》，格式见附件；供应商如为监狱和戒毒企业的，按照财政部《司法部关于政府采购支持监狱企业发展有关问题》（财库</w:t>
      </w:r>
      <w:r>
        <w:rPr>
          <w:rFonts w:hint="eastAsia" w:eastAsia="宋体"/>
          <w:color w:val="000000"/>
          <w:sz w:val="24"/>
          <w:szCs w:val="24"/>
        </w:rPr>
        <w:t xml:space="preserve">〔</w:t>
      </w:r>
      <w:r>
        <w:rPr>
          <w:rFonts w:hint="eastAsia" w:eastAsia="宋体"/>
          <w:color w:val="000000"/>
          <w:sz w:val="24"/>
          <w:szCs w:val="24"/>
        </w:rPr>
        <w:t xml:space="preserve">2014</w:t>
      </w:r>
      <w:r>
        <w:rPr>
          <w:rFonts w:hint="eastAsia" w:eastAsia="宋体"/>
          <w:color w:val="000000"/>
          <w:sz w:val="24"/>
          <w:szCs w:val="24"/>
        </w:rPr>
        <w:t xml:space="preserve">〕</w:t>
      </w:r>
      <w:r>
        <w:rPr>
          <w:rFonts w:hint="eastAsia" w:eastAsia="宋体"/>
          <w:color w:val="000000"/>
          <w:sz w:val="24"/>
          <w:szCs w:val="24"/>
        </w:rPr>
        <w:t xml:space="preserve">68</w:t>
      </w:r>
      <w:r>
        <w:rPr>
          <w:rFonts w:hint="eastAsia" w:eastAsia="宋体"/>
          <w:color w:val="000000"/>
          <w:sz w:val="24"/>
          <w:szCs w:val="24"/>
        </w:rPr>
        <w:t xml:space="preserve">号）的规定提供由省级以上监狱管理局、戒毒管理局（含新疆生产建设兵团）出具的属于监狱企业的证明文件原件扫描件；供应商如为残疾人福利性单位的必须提供《残疾人福利性单位声明函》，格式见附件</w:t>
      </w:r>
      <w:r>
        <w:rPr>
          <w:rFonts w:hint="eastAsia" w:ascii="Times New Roman" w:hAnsi="Times New Roman" w:eastAsia="宋体"/>
          <w:bCs/>
          <w:sz w:val="24"/>
          <w:szCs w:val="24"/>
        </w:rPr>
        <w:t xml:space="preserve">；</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11）供应商</w:t>
      </w:r>
      <w:r>
        <w:rPr>
          <w:rFonts w:ascii="宋体" w:hAnsi="宋体" w:eastAsia="宋体"/>
          <w:sz w:val="24"/>
          <w:szCs w:val="24"/>
        </w:rPr>
        <w:t xml:space="preserve">必须具备有效期内的《药品生产许可证》或《药品经营许可证》。</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（5）补充证明文件：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1）供应商简介和经营情况说明；</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2）供应商的历史、背景和近年主要业绩介绍；</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3）对应评分标准所需的其他证明材料。</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（6）项目组成人员情况</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7</w:t>
      </w:r>
      <w:r>
        <w:rPr>
          <w:rFonts w:ascii="宋体" w:hAnsi="宋体" w:eastAsia="宋体"/>
          <w:sz w:val="24"/>
          <w:szCs w:val="24"/>
        </w:rPr>
        <w:t xml:space="preserve">）投标文件的其他部分</w:t>
      </w:r>
      <w:r/>
    </w:p>
    <w:p>
      <w:pPr>
        <w:pStyle w:val="1254"/>
        <w:ind w:firstLine="482"/>
        <w:rPr>
          <w:b/>
          <w:sz w:val="24"/>
        </w:rPr>
      </w:pPr>
      <w:r>
        <w:rPr>
          <w:rFonts w:hint="eastAsia"/>
          <w:b/>
          <w:sz w:val="24"/>
        </w:rPr>
        <w:t xml:space="preserve">3.</w:t>
      </w:r>
      <w:r>
        <w:rPr>
          <w:rFonts w:hint="eastAsia"/>
          <w:b/>
          <w:sz w:val="24"/>
        </w:rPr>
        <w:t xml:space="preserve">暗标技术标部分由以下内容组成：</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技术方案</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6" w:name="_Toc229394815"/>
      <w:r>
        <w:rPr>
          <w:rFonts w:ascii="宋体" w:hAnsi="宋体" w:eastAsia="宋体"/>
          <w:b/>
          <w:sz w:val="24"/>
          <w:szCs w:val="24"/>
        </w:rPr>
        <w:t xml:space="preserve">（六）投标报价要求</w:t>
      </w:r>
      <w:bookmarkEnd w:id="16"/>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2026年无锡市梁溪区广益街道社区卫生服务中心中药饮片配送及代煎服务项目</w:t>
      </w:r>
      <w:r>
        <w:rPr>
          <w:rFonts w:ascii="宋体" w:hAnsi="宋体" w:eastAsia="宋体"/>
          <w:b/>
          <w:bCs/>
          <w:sz w:val="24"/>
          <w:szCs w:val="24"/>
        </w:rPr>
        <w:t xml:space="preserve">限价为</w:t>
      </w:r>
      <w:r>
        <w:rPr>
          <w:rFonts w:hint="eastAsia" w:ascii="宋体" w:hAnsi="宋体" w:eastAsia="宋体" w:cs="宋体"/>
          <w:b/>
          <w:sz w:val="24"/>
          <w:szCs w:val="24"/>
        </w:rPr>
        <w:t xml:space="preserve">542.087073万元</w:t>
      </w:r>
      <w:r>
        <w:rPr>
          <w:rFonts w:ascii="宋体" w:hAnsi="宋体" w:eastAsia="宋体" w:cs="宋体"/>
          <w:b/>
          <w:sz w:val="24"/>
          <w:szCs w:val="24"/>
        </w:rPr>
        <w:t xml:space="preserve">，</w:t>
      </w:r>
      <w:r>
        <w:rPr>
          <w:rFonts w:ascii="宋体" w:hAnsi="宋体" w:eastAsia="宋体"/>
          <w:b/>
          <w:bCs/>
          <w:sz w:val="24"/>
          <w:szCs w:val="24"/>
        </w:rPr>
        <w:t xml:space="preserve">本次投报的是优惠率，如折扣率为40%，则报价表中优惠率填写60%；如打四折，则报价表中</w:t>
      </w:r>
      <w:r>
        <w:rPr>
          <w:rFonts w:ascii="宋体" w:hAnsi="宋体" w:eastAsia="宋体"/>
          <w:b/>
          <w:bCs/>
          <w:sz w:val="24"/>
          <w:szCs w:val="24"/>
        </w:rPr>
        <w:t xml:space="preserve">优惠率一栏</w:t>
      </w:r>
      <w:r>
        <w:rPr>
          <w:rFonts w:ascii="宋体" w:hAnsi="宋体" w:eastAsia="宋体"/>
          <w:b/>
          <w:bCs/>
          <w:sz w:val="24"/>
          <w:szCs w:val="24"/>
        </w:rPr>
        <w:t xml:space="preserve">填写60%。</w:t>
      </w:r>
      <w:r/>
    </w:p>
    <w:p>
      <w:pPr>
        <w:ind w:firstLine="480"/>
        <w:spacing w:line="360" w:lineRule="auto"/>
        <w:tabs>
          <w:tab w:val="left" w:pos="0" w:leader="none"/>
        </w:tabs>
        <w:rPr>
          <w:rFonts w:hint="eastAsia" w:ascii="宋体" w:hAnsi="宋体" w:eastAsia="宋体"/>
          <w:bCs/>
          <w:sz w:val="24"/>
          <w:szCs w:val="24"/>
        </w:rPr>
      </w:pPr>
      <w:r>
        <w:rPr>
          <w:rFonts w:ascii="宋体" w:hAnsi="宋体" w:eastAsia="宋体"/>
          <w:bCs/>
          <w:sz w:val="24"/>
          <w:szCs w:val="24"/>
        </w:rPr>
        <w:t xml:space="preserve">2.供应商可先充分了解项目情况，任何因忽视或误解项目情况而导致的索赔申请将不被批准。</w:t>
      </w:r>
      <w:r/>
    </w:p>
    <w:p>
      <w:pPr>
        <w:ind w:firstLine="480"/>
        <w:spacing w:line="360" w:lineRule="auto"/>
        <w:tabs>
          <w:tab w:val="left" w:pos="0" w:leader="none"/>
        </w:tabs>
        <w:rPr>
          <w:rFonts w:hint="eastAsia" w:ascii="宋体" w:hAnsi="宋体" w:eastAsia="宋体"/>
          <w:bCs/>
          <w:sz w:val="24"/>
          <w:szCs w:val="24"/>
        </w:rPr>
      </w:pPr>
      <w:r>
        <w:rPr>
          <w:rFonts w:ascii="宋体" w:hAnsi="宋体" w:eastAsia="宋体"/>
          <w:bCs/>
          <w:sz w:val="24"/>
          <w:szCs w:val="24"/>
        </w:rPr>
        <w:t xml:space="preserve">3.所有的规划方案必须符合国家标准或规范的要求。</w:t>
      </w:r>
      <w:r/>
    </w:p>
    <w:p>
      <w:pPr>
        <w:ind w:firstLine="480"/>
        <w:spacing w:line="360" w:lineRule="auto"/>
        <w:tabs>
          <w:tab w:val="left" w:pos="0" w:leader="none"/>
        </w:tabs>
        <w:rPr>
          <w:rFonts w:hint="eastAsia" w:ascii="宋体" w:hAnsi="宋体" w:eastAsia="宋体"/>
          <w:bCs/>
          <w:sz w:val="24"/>
          <w:szCs w:val="24"/>
        </w:rPr>
      </w:pPr>
      <w:r>
        <w:rPr>
          <w:rFonts w:ascii="宋体" w:hAnsi="宋体" w:eastAsia="宋体"/>
          <w:bCs/>
          <w:sz w:val="24"/>
          <w:szCs w:val="24"/>
        </w:rPr>
        <w:t xml:space="preserve">4.供应商应结合本企业的自身情况自主报价。</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5.本项目计税方法为</w:t>
      </w:r>
      <w:r>
        <w:rPr>
          <w:rFonts w:ascii="宋体" w:hAnsi="宋体" w:eastAsia="宋体"/>
          <w:sz w:val="24"/>
          <w:szCs w:val="24"/>
        </w:rPr>
        <w:t xml:space="preserve">营改增</w:t>
      </w:r>
      <w:r>
        <w:rPr>
          <w:rFonts w:ascii="宋体" w:hAnsi="宋体" w:eastAsia="宋体"/>
          <w:sz w:val="24"/>
          <w:szCs w:val="24"/>
        </w:rPr>
        <w:t xml:space="preserve">后的一般计税方法。</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7" w:name="_Toc229394816"/>
      <w:r/>
      <w:bookmarkEnd w:id="15"/>
      <w:r>
        <w:rPr>
          <w:rFonts w:ascii="宋体" w:hAnsi="宋体" w:eastAsia="宋体"/>
          <w:b/>
          <w:sz w:val="24"/>
          <w:szCs w:val="24"/>
        </w:rPr>
        <w:t xml:space="preserve">（七）投标文件的要求</w:t>
      </w:r>
      <w:bookmarkEnd w:id="17"/>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2.投标文件由</w:t>
      </w:r>
      <w:r>
        <w:rPr>
          <w:rFonts w:hint="eastAsia" w:ascii="宋体" w:hAnsi="宋体" w:eastAsia="宋体"/>
          <w:sz w:val="24"/>
          <w:szCs w:val="24"/>
        </w:rPr>
        <w:t xml:space="preserve">供应商</w:t>
      </w:r>
      <w:r>
        <w:rPr>
          <w:rFonts w:ascii="宋体" w:hAnsi="宋体" w:eastAsia="宋体"/>
          <w:sz w:val="24"/>
          <w:szCs w:val="24"/>
        </w:rPr>
        <w:t xml:space="preserve">按给定格式如实填写（编写），须有法人（盖章）、法定代表人或法定代表人授权代表签字或盖章，方为有效，未尽事宜可自行补充。</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3.如无特别说明，</w:t>
      </w:r>
      <w:r>
        <w:rPr>
          <w:rFonts w:hint="eastAsia" w:ascii="宋体" w:hAnsi="宋体" w:eastAsia="宋体"/>
          <w:sz w:val="24"/>
          <w:szCs w:val="24"/>
        </w:rPr>
        <w:t xml:space="preserve">供应商</w:t>
      </w:r>
      <w:r>
        <w:rPr>
          <w:rFonts w:ascii="宋体" w:hAnsi="宋体" w:eastAsia="宋体"/>
          <w:sz w:val="24"/>
          <w:szCs w:val="24"/>
        </w:rPr>
        <w:t xml:space="preserve">报价一律以人民币为报价结算货币，结算单位为“元”。</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4.投标文件不应有涂改、增删和潦草之处，如有必须修改时，修改处必须有法人、法定代表人或法定代表人授权代表的签章。</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5.投标费用。</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5.1不论投标结果如何，投标方应承担其投标文件编制与递交、参与澄清所涉及的一切费用，业主对上述费用不负任何责任。</w:t>
      </w:r>
      <w:r/>
    </w:p>
    <w:p>
      <w:pPr>
        <w:ind w:firstLine="480"/>
        <w:jc w:val="left"/>
        <w:spacing w:line="360" w:lineRule="auto"/>
        <w:shd w:val="clear" w:color="auto" w:fill="ffffff"/>
        <w:widowControl/>
        <w:rPr>
          <w:sz w:val="24"/>
          <w:szCs w:val="24"/>
        </w:rPr>
      </w:pPr>
      <w:r>
        <w:rPr>
          <w:rFonts w:hint="eastAsia"/>
          <w:sz w:val="24"/>
          <w:szCs w:val="24"/>
        </w:rPr>
        <w:t xml:space="preserve">6.</w:t>
      </w:r>
      <w:r>
        <w:rPr>
          <w:rFonts w:hint="eastAsia"/>
          <w:sz w:val="24"/>
          <w:szCs w:val="24"/>
        </w:rPr>
        <w:t xml:space="preserve">投标文件包含明标和暗标两大部分，其中暗标部分编制要求如下：</w:t>
      </w:r>
      <w:r/>
    </w:p>
    <w:p>
      <w:pPr>
        <w:ind w:firstLine="482"/>
        <w:spacing w:line="360" w:lineRule="auto"/>
        <w:rPr>
          <w:b/>
          <w:sz w:val="24"/>
        </w:rPr>
      </w:pPr>
      <w:r>
        <w:rPr>
          <w:rFonts w:hint="eastAsia"/>
          <w:b/>
          <w:sz w:val="24"/>
        </w:rPr>
        <w:t xml:space="preserve">①技术文件正文所用文字采用“宋体”四号“常规”字（黑色），表格中所用文字采用“宋体”“常规”字（黑色），字号不限。不得设置页码、页眉、页脚，纸张必须为</w:t>
      </w:r>
      <w:r>
        <w:rPr>
          <w:rFonts w:hint="eastAsia"/>
          <w:b/>
          <w:sz w:val="24"/>
        </w:rPr>
        <w:t xml:space="preserve">A4</w:t>
      </w:r>
      <w:r>
        <w:rPr>
          <w:rFonts w:hint="eastAsia"/>
          <w:b/>
          <w:sz w:val="24"/>
        </w:rPr>
        <w:t xml:space="preserve">纸。</w:t>
      </w:r>
      <w:r/>
    </w:p>
    <w:p>
      <w:pPr>
        <w:ind w:firstLine="482"/>
        <w:spacing w:line="360" w:lineRule="auto"/>
        <w:rPr>
          <w:b/>
          <w:sz w:val="24"/>
        </w:rPr>
      </w:pPr>
      <w:r>
        <w:rPr>
          <w:rFonts w:hint="eastAsia"/>
          <w:b/>
          <w:sz w:val="24"/>
        </w:rPr>
        <w:t xml:space="preserve">②技术文件不得出现能够体现投标供应商身份、名称的相关描述、材料、文件等内容；</w:t>
      </w:r>
      <w:r/>
    </w:p>
    <w:p>
      <w:pPr>
        <w:ind w:firstLine="482"/>
        <w:spacing w:line="360" w:lineRule="auto"/>
        <w:rPr>
          <w:b/>
          <w:sz w:val="24"/>
        </w:rPr>
      </w:pPr>
      <w:r>
        <w:rPr>
          <w:rFonts w:hint="eastAsia"/>
          <w:b/>
          <w:sz w:val="24"/>
        </w:rPr>
        <w:t xml:space="preserve">③技术文件不得更改，不得在其中涂改、标注或做任何可以辨认投标供应商及所属人员身份的名称、印章、商标等标记；</w:t>
      </w:r>
      <w:r/>
    </w:p>
    <w:p>
      <w:pPr>
        <w:ind w:firstLine="482"/>
        <w:spacing w:line="360" w:lineRule="auto"/>
        <w:rPr>
          <w:b/>
          <w:sz w:val="24"/>
        </w:rPr>
      </w:pPr>
      <w:r>
        <w:rPr>
          <w:rFonts w:hint="eastAsia"/>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pPr>
      <w:r>
        <w:rPr>
          <w:rFonts w:hint="eastAsia"/>
          <w:b/>
          <w:sz w:val="24"/>
        </w:rPr>
        <w:t xml:space="preserve">⑤不得有其他体现投标供应商身份的内容。</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8" w:name="_Toc229394817"/>
      <w:r>
        <w:rPr>
          <w:rFonts w:ascii="宋体" w:hAnsi="宋体" w:eastAsia="宋体"/>
          <w:b/>
          <w:sz w:val="24"/>
          <w:szCs w:val="24"/>
        </w:rPr>
        <w:t xml:space="preserve">（八）网上投标</w:t>
      </w:r>
      <w:bookmarkEnd w:id="18"/>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供应商</w:t>
      </w:r>
      <w:r>
        <w:rPr>
          <w:rFonts w:ascii="宋体" w:hAnsi="宋体" w:eastAsia="宋体"/>
          <w:sz w:val="24"/>
          <w:szCs w:val="24"/>
        </w:rPr>
        <w:t xml:space="preserve">应由其法定代表人或法定代表人授权代表在规定的网上投标时间内，凭CA数字证书登录“苏</w:t>
      </w:r>
      <w:r>
        <w:rPr>
          <w:rFonts w:ascii="宋体" w:hAnsi="宋体" w:eastAsia="宋体"/>
          <w:sz w:val="24"/>
          <w:szCs w:val="24"/>
        </w:rPr>
        <w:t xml:space="preserve">采云</w:t>
      </w:r>
      <w:r>
        <w:rPr>
          <w:rFonts w:ascii="宋体" w:hAnsi="宋体" w:eastAsia="宋体"/>
          <w:sz w:val="24"/>
          <w:szCs w:val="24"/>
        </w:rPr>
        <w:t xml:space="preserve">”系统（网址：http://jszfcg.jsczt.cn/）获取招标文件，在投标客户端制作投标文件（电子数据），并在投标截止时间之前上传投标文件。</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供应商</w:t>
      </w:r>
      <w:r>
        <w:rPr>
          <w:rFonts w:ascii="宋体" w:hAnsi="宋体" w:eastAsia="宋体"/>
          <w:sz w:val="24"/>
          <w:szCs w:val="24"/>
        </w:rPr>
        <w:t xml:space="preserve">应对CA数字证书妥善保管，如被他人盗用投标，后果自负。</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供应商</w:t>
      </w:r>
      <w:r>
        <w:rPr>
          <w:rFonts w:ascii="宋体" w:hAnsi="宋体" w:eastAsia="宋体"/>
          <w:sz w:val="24"/>
          <w:szCs w:val="24"/>
        </w:rPr>
        <w:t xml:space="preserve">按招标文件规定的网上解密时间进行解密，如未按时解密后果自负。</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供应商</w:t>
      </w:r>
      <w:r>
        <w:rPr>
          <w:rFonts w:ascii="宋体" w:hAnsi="宋体" w:eastAsia="宋体"/>
          <w:sz w:val="24"/>
          <w:szCs w:val="24"/>
        </w:rPr>
        <w:t xml:space="preserve">应当对招标文件提出的要求和条件</w:t>
      </w:r>
      <w:r>
        <w:rPr>
          <w:rFonts w:ascii="宋体" w:hAnsi="宋体" w:eastAsia="宋体"/>
          <w:sz w:val="24"/>
          <w:szCs w:val="24"/>
        </w:rPr>
        <w:t xml:space="preserve">作出</w:t>
      </w:r>
      <w:r>
        <w:rPr>
          <w:rFonts w:ascii="宋体" w:hAnsi="宋体" w:eastAsia="宋体"/>
          <w:sz w:val="24"/>
          <w:szCs w:val="24"/>
        </w:rPr>
        <w:t xml:space="preserve">实质性响应，并在电子投标系统逐条应答。</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供应商</w:t>
      </w:r>
      <w:r>
        <w:rPr>
          <w:rFonts w:ascii="宋体" w:hAnsi="宋体" w:eastAsia="宋体"/>
          <w:sz w:val="24"/>
          <w:szCs w:val="24"/>
        </w:rPr>
        <w:t xml:space="preserve">应对要求提供的资格证明文件（如资质证书、资格证书）、技术资料（如白皮书、彩页、手册、检测报告等）扫描上传至投标系统。</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供应商</w:t>
      </w:r>
      <w:r>
        <w:rPr>
          <w:rFonts w:ascii="宋体" w:hAnsi="宋体" w:eastAsia="宋体"/>
          <w:sz w:val="24"/>
          <w:szCs w:val="24"/>
        </w:rPr>
        <w:t xml:space="preserve">进行网上</w:t>
      </w:r>
      <w:r>
        <w:rPr>
          <w:rFonts w:ascii="宋体" w:hAnsi="宋体" w:eastAsia="宋体"/>
          <w:sz w:val="24"/>
          <w:szCs w:val="24"/>
        </w:rPr>
        <w:t xml:space="preserve">投标请</w:t>
      </w:r>
      <w:r>
        <w:rPr>
          <w:rFonts w:ascii="宋体" w:hAnsi="宋体" w:eastAsia="宋体"/>
          <w:sz w:val="24"/>
          <w:szCs w:val="24"/>
        </w:rPr>
        <w:t xml:space="preserve">参照《“苏</w:t>
      </w:r>
      <w:r>
        <w:rPr>
          <w:rFonts w:ascii="宋体" w:hAnsi="宋体" w:eastAsia="宋体"/>
          <w:sz w:val="24"/>
          <w:szCs w:val="24"/>
        </w:rPr>
        <w:t xml:space="preserve">采云</w:t>
      </w:r>
      <w:r>
        <w:rPr>
          <w:rFonts w:ascii="宋体" w:hAnsi="宋体" w:eastAsia="宋体"/>
          <w:sz w:val="24"/>
          <w:szCs w:val="24"/>
        </w:rPr>
        <w:t xml:space="preserve">”系统供应商操作手册》网址：</w:t>
      </w:r>
      <w:r>
        <w:rPr>
          <w:rFonts w:ascii="宋体" w:hAnsi="宋体" w:eastAsia="宋体"/>
          <w:sz w:val="24"/>
          <w:szCs w:val="24"/>
        </w:rPr>
        <w:t xml:space="preserve">https://cz.wuxi.gov.cn/doc/2023/10/11/4080287.shtml。</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7.特别注意：本项目采用暗标形式，</w:t>
      </w:r>
      <w:r>
        <w:rPr>
          <w:rFonts w:hint="eastAsia" w:ascii="宋体" w:hAnsi="宋体" w:eastAsia="宋体"/>
          <w:b/>
          <w:bCs/>
          <w:sz w:val="24"/>
          <w:szCs w:val="24"/>
        </w:rPr>
        <w:t xml:space="preserve">供应商</w:t>
      </w:r>
      <w:r>
        <w:rPr>
          <w:rFonts w:ascii="宋体" w:hAnsi="宋体" w:eastAsia="宋体"/>
          <w:b/>
          <w:bCs/>
          <w:sz w:val="24"/>
          <w:szCs w:val="24"/>
        </w:rPr>
        <w:t xml:space="preserve">须按评分细则的相关要求对商务部分和技术部分分别进行制作。其中技术部分属于暗标，</w:t>
      </w:r>
      <w:r>
        <w:rPr>
          <w:rFonts w:hint="eastAsia" w:ascii="宋体" w:hAnsi="宋体" w:eastAsia="宋体"/>
          <w:b/>
          <w:bCs/>
          <w:sz w:val="24"/>
          <w:szCs w:val="24"/>
        </w:rPr>
        <w:t xml:space="preserve">供应商</w:t>
      </w:r>
      <w:r>
        <w:rPr>
          <w:rFonts w:ascii="宋体" w:hAnsi="宋体" w:eastAsia="宋体"/>
          <w:b/>
          <w:bCs/>
          <w:sz w:val="24"/>
          <w:szCs w:val="24"/>
        </w:rPr>
        <w:t xml:space="preserve">在制作技术部分相关内容时不得有体现</w:t>
      </w:r>
      <w:r>
        <w:rPr>
          <w:rFonts w:hint="eastAsia" w:ascii="宋体" w:hAnsi="宋体" w:eastAsia="宋体"/>
          <w:b/>
          <w:bCs/>
          <w:sz w:val="24"/>
          <w:szCs w:val="24"/>
        </w:rPr>
        <w:t xml:space="preserve">供应商</w:t>
      </w:r>
      <w:r>
        <w:rPr>
          <w:rFonts w:ascii="宋体" w:hAnsi="宋体" w:eastAsia="宋体"/>
          <w:b/>
          <w:bCs/>
          <w:sz w:val="24"/>
          <w:szCs w:val="24"/>
        </w:rPr>
        <w:t xml:space="preserve">身份的内容，否则投标无效。</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不得有体现</w:t>
      </w:r>
      <w:r>
        <w:rPr>
          <w:rFonts w:hint="eastAsia" w:ascii="宋体" w:hAnsi="宋体" w:eastAsia="宋体"/>
          <w:b/>
          <w:bCs/>
          <w:sz w:val="24"/>
          <w:szCs w:val="24"/>
        </w:rPr>
        <w:t xml:space="preserve">供应商</w:t>
      </w:r>
      <w:r>
        <w:rPr>
          <w:rFonts w:ascii="宋体" w:hAnsi="宋体" w:eastAsia="宋体"/>
          <w:b/>
          <w:bCs/>
          <w:sz w:val="24"/>
          <w:szCs w:val="24"/>
        </w:rPr>
        <w:t xml:space="preserve">身份的内容是指：</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7.1技术部分不得出现能够体现</w:t>
      </w:r>
      <w:r>
        <w:rPr>
          <w:rFonts w:hint="eastAsia" w:ascii="宋体" w:hAnsi="宋体" w:eastAsia="宋体"/>
          <w:b/>
          <w:bCs/>
          <w:sz w:val="24"/>
          <w:szCs w:val="24"/>
        </w:rPr>
        <w:t xml:space="preserve">供应商</w:t>
      </w:r>
      <w:r>
        <w:rPr>
          <w:rFonts w:ascii="宋体" w:hAnsi="宋体" w:eastAsia="宋体"/>
          <w:b/>
          <w:bCs/>
          <w:sz w:val="24"/>
          <w:szCs w:val="24"/>
        </w:rPr>
        <w:t xml:space="preserve">身份、名称的相关描述、材料、文件等内容；</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7.2技术部分不得更改，不得在其中涂改、标注或做任何可以辨认</w:t>
      </w:r>
      <w:r>
        <w:rPr>
          <w:rFonts w:hint="eastAsia" w:ascii="宋体" w:hAnsi="宋体" w:eastAsia="宋体"/>
          <w:b/>
          <w:bCs/>
          <w:sz w:val="24"/>
          <w:szCs w:val="24"/>
        </w:rPr>
        <w:t xml:space="preserve">供应商</w:t>
      </w:r>
      <w:r>
        <w:rPr>
          <w:rFonts w:ascii="宋体" w:hAnsi="宋体" w:eastAsia="宋体"/>
          <w:b/>
          <w:bCs/>
          <w:sz w:val="24"/>
          <w:szCs w:val="24"/>
        </w:rPr>
        <w:t xml:space="preserve">及所属人员身份的名称、印章、商标等标记；</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7.3技术部分应当版面整洁、字迹清楚、不许批注或进行底纹、阴影、水印等特殊设置，不得采用任何不符合常规、有别于其他</w:t>
      </w:r>
      <w:r>
        <w:rPr>
          <w:rFonts w:hint="eastAsia" w:ascii="宋体" w:hAnsi="宋体" w:eastAsia="宋体"/>
          <w:b/>
          <w:bCs/>
          <w:sz w:val="24"/>
          <w:szCs w:val="24"/>
        </w:rPr>
        <w:t xml:space="preserve">供应商</w:t>
      </w:r>
      <w:r>
        <w:rPr>
          <w:rFonts w:ascii="宋体" w:hAnsi="宋体" w:eastAsia="宋体"/>
          <w:b/>
          <w:bCs/>
          <w:sz w:val="24"/>
          <w:szCs w:val="24"/>
        </w:rPr>
        <w:t xml:space="preserve">的特殊做法；</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7.4不得有其他体现</w:t>
      </w:r>
      <w:r>
        <w:rPr>
          <w:rFonts w:hint="eastAsia" w:ascii="宋体" w:hAnsi="宋体" w:eastAsia="宋体"/>
          <w:b/>
          <w:bCs/>
          <w:sz w:val="24"/>
          <w:szCs w:val="24"/>
        </w:rPr>
        <w:t xml:space="preserve">供应商</w:t>
      </w:r>
      <w:r>
        <w:rPr>
          <w:rFonts w:ascii="宋体" w:hAnsi="宋体" w:eastAsia="宋体"/>
          <w:b/>
          <w:bCs/>
          <w:sz w:val="24"/>
          <w:szCs w:val="24"/>
        </w:rPr>
        <w:t xml:space="preserve">身份的内容。</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7.5暗标排版要求：字体为黑色、小四号宋体，不得出现手写，不得设置页眉，页脚；如有表格，表格中字体用宋体字，字号不作限制。如有图片可以为彩色，图片不得出现能显示企业特征或其他提示性的标记或标识。</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9" w:name="_Toc229394818"/>
      <w:r>
        <w:rPr>
          <w:rFonts w:ascii="宋体" w:hAnsi="宋体" w:eastAsia="宋体"/>
          <w:b/>
          <w:sz w:val="24"/>
          <w:szCs w:val="24"/>
        </w:rPr>
        <w:t xml:space="preserve">（九）无效投标文件的确认</w:t>
      </w:r>
      <w:bookmarkEnd w:id="19"/>
      <w:r/>
      <w:r/>
    </w:p>
    <w:p>
      <w:pPr>
        <w:ind w:firstLine="480"/>
        <w:spacing w:line="360" w:lineRule="auto"/>
        <w:tabs>
          <w:tab w:val="left" w:pos="0" w:leader="none"/>
        </w:tabs>
        <w:rPr>
          <w:rFonts w:hint="eastAsia" w:ascii="宋体" w:hAnsi="宋体" w:eastAsia="宋体"/>
          <w:sz w:val="24"/>
          <w:szCs w:val="24"/>
        </w:rPr>
      </w:pPr>
      <w:r>
        <w:rPr>
          <w:rFonts w:hint="eastAsia" w:ascii="宋体" w:hAnsi="宋体" w:eastAsia="宋体"/>
          <w:sz w:val="24"/>
          <w:szCs w:val="24"/>
        </w:rPr>
        <w:t xml:space="preserve">供应商</w:t>
      </w:r>
      <w:r>
        <w:rPr>
          <w:rFonts w:ascii="宋体" w:hAnsi="宋体" w:eastAsia="宋体"/>
          <w:sz w:val="24"/>
          <w:szCs w:val="24"/>
        </w:rPr>
        <w:t xml:space="preserve">有下列情况之一者，投标文件无效：</w:t>
      </w:r>
      <w:r/>
    </w:p>
    <w:p>
      <w:pPr>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未按规定在苏</w:t>
      </w:r>
      <w:r>
        <w:rPr>
          <w:rFonts w:hint="eastAsia"/>
          <w:sz w:val="24"/>
          <w:szCs w:val="24"/>
        </w:rPr>
        <w:t xml:space="preserve">采云</w:t>
      </w:r>
      <w:r>
        <w:rPr>
          <w:rFonts w:hint="eastAsia"/>
          <w:sz w:val="24"/>
          <w:szCs w:val="24"/>
        </w:rPr>
        <w:t xml:space="preserve">供应商信息库注册的；</w:t>
      </w:r>
      <w:r/>
    </w:p>
    <w:p>
      <w:pPr>
        <w:ind w:firstLine="480"/>
        <w:jc w:val="left"/>
        <w:spacing w:line="360" w:lineRule="auto"/>
        <w:shd w:val="clear" w:color="auto" w:fill="ffffff"/>
        <w:widowControl/>
        <w:rPr>
          <w:sz w:val="24"/>
          <w:szCs w:val="24"/>
        </w:rPr>
      </w:pPr>
      <w:r>
        <w:rPr>
          <w:rFonts w:hint="eastAsia"/>
          <w:sz w:val="24"/>
          <w:szCs w:val="24"/>
        </w:rPr>
        <w:t xml:space="preserve">2.</w:t>
      </w:r>
      <w:r>
        <w:rPr>
          <w:rFonts w:hint="eastAsia"/>
          <w:sz w:val="24"/>
          <w:szCs w:val="24"/>
        </w:rPr>
        <w:t xml:space="preserve">电子投标文件未按规定期限投标的，纸质投标文件（如有）未按规定的期限、地点送达的；</w:t>
      </w:r>
      <w:r/>
    </w:p>
    <w:p>
      <w:pPr>
        <w:ind w:firstLine="480"/>
        <w:jc w:val="left"/>
        <w:spacing w:line="360" w:lineRule="auto"/>
        <w:shd w:val="clear" w:color="auto" w:fill="ffffff"/>
        <w:widowControl/>
        <w:rPr>
          <w:sz w:val="24"/>
          <w:szCs w:val="24"/>
        </w:rPr>
      </w:pPr>
      <w:r>
        <w:rPr>
          <w:rFonts w:hint="eastAsia"/>
          <w:sz w:val="24"/>
          <w:szCs w:val="24"/>
        </w:rPr>
        <w:t xml:space="preserve">3.</w:t>
      </w:r>
      <w:r>
        <w:rPr>
          <w:rFonts w:hint="eastAsia"/>
          <w:sz w:val="24"/>
          <w:szCs w:val="24"/>
        </w:rPr>
        <w:t xml:space="preserve">电子投标文件未按招标文件要</w:t>
      </w:r>
      <w:r>
        <w:rPr>
          <w:rFonts w:hint="eastAsia"/>
          <w:sz w:val="24"/>
          <w:szCs w:val="24"/>
        </w:rPr>
        <w:t xml:space="preserve">求签章</w:t>
      </w:r>
      <w:r>
        <w:rPr>
          <w:rFonts w:hint="eastAsia"/>
          <w:sz w:val="24"/>
          <w:szCs w:val="24"/>
        </w:rPr>
        <w:t xml:space="preserve">的；</w:t>
      </w:r>
      <w:r/>
    </w:p>
    <w:p>
      <w:pPr>
        <w:ind w:firstLine="480"/>
        <w:jc w:val="left"/>
        <w:spacing w:line="360" w:lineRule="auto"/>
        <w:shd w:val="clear" w:color="auto" w:fill="ffffff"/>
        <w:widowControl/>
        <w:rPr>
          <w:sz w:val="24"/>
          <w:szCs w:val="24"/>
        </w:rPr>
      </w:pPr>
      <w:r>
        <w:rPr>
          <w:rFonts w:hint="eastAsia"/>
          <w:sz w:val="24"/>
          <w:szCs w:val="24"/>
        </w:rPr>
        <w:t xml:space="preserve">4.</w:t>
      </w:r>
      <w:r>
        <w:rPr>
          <w:rFonts w:hint="eastAsia"/>
          <w:sz w:val="24"/>
          <w:szCs w:val="24"/>
        </w:rPr>
        <w:t xml:space="preserve">投标人因自身原因未按招标文件要求解密电子投标文件的；</w:t>
      </w:r>
      <w:r/>
    </w:p>
    <w:p>
      <w:pPr>
        <w:ind w:firstLine="480"/>
        <w:jc w:val="left"/>
        <w:spacing w:line="360" w:lineRule="auto"/>
        <w:shd w:val="clear" w:color="auto" w:fill="ffffff"/>
        <w:widowControl/>
        <w:rPr>
          <w:sz w:val="24"/>
          <w:szCs w:val="24"/>
        </w:rPr>
      </w:pPr>
      <w:r>
        <w:rPr>
          <w:rFonts w:hint="eastAsia"/>
          <w:sz w:val="24"/>
          <w:szCs w:val="24"/>
        </w:rPr>
        <w:t xml:space="preserve">5.</w:t>
      </w:r>
      <w:r>
        <w:rPr>
          <w:rFonts w:hint="eastAsia"/>
          <w:sz w:val="24"/>
          <w:szCs w:val="24"/>
        </w:rPr>
        <w:t xml:space="preserve">投标人的法定代表人授权代表，无法定代表人授权委托书的；</w:t>
      </w:r>
      <w:r/>
    </w:p>
    <w:p>
      <w:pPr>
        <w:ind w:firstLine="480"/>
        <w:jc w:val="left"/>
        <w:spacing w:line="360" w:lineRule="auto"/>
        <w:shd w:val="clear" w:color="auto" w:fill="ffffff"/>
        <w:widowControl/>
        <w:rPr>
          <w:sz w:val="24"/>
          <w:szCs w:val="24"/>
        </w:rPr>
      </w:pPr>
      <w:r>
        <w:rPr>
          <w:rFonts w:hint="eastAsia"/>
          <w:sz w:val="24"/>
          <w:szCs w:val="24"/>
        </w:rPr>
        <w:t xml:space="preserve">6.</w:t>
      </w:r>
      <w:r>
        <w:rPr>
          <w:rFonts w:hint="eastAsia"/>
          <w:sz w:val="24"/>
          <w:szCs w:val="24"/>
        </w:rPr>
        <w:t xml:space="preserve">不具备招标文件中规定的资格要求或未按招标文件规定的要求提供资格、资信证明文件的；</w:t>
      </w:r>
      <w:r/>
    </w:p>
    <w:p>
      <w:pPr>
        <w:ind w:firstLine="480"/>
        <w:spacing w:line="360" w:lineRule="auto"/>
        <w:shd w:val="clear" w:color="auto" w:fill="ffffff"/>
        <w:widowControl/>
        <w:rPr>
          <w:sz w:val="24"/>
          <w:szCs w:val="24"/>
        </w:rPr>
      </w:pPr>
      <w:r>
        <w:rPr>
          <w:rFonts w:hint="eastAsia"/>
          <w:sz w:val="24"/>
          <w:szCs w:val="24"/>
        </w:rPr>
        <w:t xml:space="preserve">7.</w:t>
      </w:r>
      <w:r>
        <w:rPr>
          <w:rFonts w:hint="eastAsia"/>
          <w:sz w:val="24"/>
          <w:szCs w:val="24"/>
        </w:rPr>
        <w:t xml:space="preserve">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、“信用江苏”网站（</w:t>
      </w:r>
      <w:r>
        <w:rPr>
          <w:rFonts w:hint="eastAsia"/>
          <w:sz w:val="24"/>
          <w:szCs w:val="24"/>
        </w:rPr>
        <w:t xml:space="preserve">credit.jiangsu.gov.cn</w:t>
      </w:r>
      <w:r>
        <w:rPr>
          <w:rFonts w:hint="eastAsia"/>
          <w:sz w:val="24"/>
          <w:szCs w:val="24"/>
        </w:rPr>
        <w:t xml:space="preserve">）列入失信被执行人、重大税收违法案件当事人名单、政府采购严重违法失信行为记录名单的；</w:t>
      </w:r>
      <w:r/>
    </w:p>
    <w:p>
      <w:pPr>
        <w:ind w:firstLine="480"/>
        <w:jc w:val="left"/>
        <w:spacing w:line="360" w:lineRule="auto"/>
        <w:shd w:val="clear" w:color="auto" w:fill="ffffff"/>
        <w:widowControl/>
        <w:rPr>
          <w:sz w:val="24"/>
          <w:szCs w:val="24"/>
        </w:rPr>
      </w:pPr>
      <w:r>
        <w:rPr>
          <w:rFonts w:hint="eastAsia"/>
          <w:sz w:val="24"/>
          <w:szCs w:val="24"/>
        </w:rPr>
        <w:t xml:space="preserve">8.</w:t>
      </w:r>
      <w:r>
        <w:rPr>
          <w:rFonts w:hint="eastAsia"/>
          <w:sz w:val="24"/>
          <w:szCs w:val="24"/>
        </w:rPr>
        <w:t xml:space="preserve">投标文件未按招标文件规定的内容和要求填写的；</w:t>
      </w:r>
      <w:r/>
    </w:p>
    <w:p>
      <w:pPr>
        <w:ind w:firstLine="480"/>
        <w:jc w:val="left"/>
        <w:spacing w:line="360" w:lineRule="auto"/>
        <w:shd w:val="clear" w:color="auto" w:fill="ffffff"/>
        <w:widowControl/>
        <w:rPr>
          <w:sz w:val="24"/>
          <w:szCs w:val="24"/>
        </w:rPr>
      </w:pPr>
      <w:r>
        <w:rPr>
          <w:rFonts w:hint="eastAsia"/>
          <w:sz w:val="24"/>
          <w:szCs w:val="24"/>
        </w:rPr>
        <w:t xml:space="preserve">9.</w:t>
      </w:r>
      <w:r>
        <w:rPr>
          <w:rFonts w:hint="eastAsia"/>
          <w:sz w:val="24"/>
          <w:szCs w:val="24"/>
        </w:rPr>
        <w:t xml:space="preserve">投标人未在投标系统指定位置上传对应文件、材料的；</w:t>
      </w:r>
      <w:r/>
    </w:p>
    <w:p>
      <w:pPr>
        <w:ind w:firstLine="480"/>
        <w:jc w:val="left"/>
        <w:spacing w:line="360" w:lineRule="auto"/>
        <w:shd w:val="clear" w:color="auto" w:fill="ffffff"/>
        <w:widowControl/>
        <w:rPr>
          <w:sz w:val="24"/>
          <w:szCs w:val="24"/>
        </w:rPr>
      </w:pPr>
      <w:r>
        <w:rPr>
          <w:rFonts w:hint="eastAsia"/>
          <w:sz w:val="24"/>
          <w:szCs w:val="24"/>
        </w:rPr>
        <w:t xml:space="preserve">10.</w:t>
      </w:r>
      <w:r>
        <w:rPr>
          <w:rFonts w:hint="eastAsia"/>
          <w:sz w:val="24"/>
          <w:szCs w:val="24"/>
        </w:rPr>
        <w:t xml:space="preserve">电子投标文件图片、字迹模糊不清、无法辨认的；</w:t>
      </w:r>
      <w:r/>
    </w:p>
    <w:p>
      <w:pPr>
        <w:ind w:firstLine="480"/>
        <w:jc w:val="left"/>
        <w:spacing w:line="360" w:lineRule="auto"/>
        <w:shd w:val="clear" w:color="auto" w:fill="ffffff"/>
        <w:widowControl/>
        <w:rPr>
          <w:sz w:val="24"/>
          <w:szCs w:val="24"/>
        </w:rPr>
      </w:pPr>
      <w:r>
        <w:rPr>
          <w:rFonts w:hint="eastAsia"/>
          <w:sz w:val="24"/>
          <w:szCs w:val="24"/>
        </w:rPr>
        <w:t xml:space="preserve">11.</w:t>
      </w:r>
      <w:r>
        <w:rPr>
          <w:rFonts w:hint="eastAsia"/>
          <w:sz w:val="24"/>
          <w:szCs w:val="24"/>
        </w:rPr>
        <w:t xml:space="preserve">投标文件中有招标文件未允许提供的选择性内容；</w:t>
      </w:r>
      <w:r/>
    </w:p>
    <w:p>
      <w:pPr>
        <w:ind w:firstLine="480"/>
        <w:jc w:val="left"/>
        <w:spacing w:line="360" w:lineRule="auto"/>
        <w:shd w:val="clear" w:color="auto" w:fill="ffffff"/>
        <w:widowControl/>
        <w:rPr>
          <w:sz w:val="24"/>
          <w:szCs w:val="24"/>
        </w:rPr>
      </w:pPr>
      <w:r>
        <w:rPr>
          <w:rFonts w:hint="eastAsia"/>
          <w:sz w:val="24"/>
          <w:szCs w:val="24"/>
        </w:rPr>
        <w:t xml:space="preserve">12.</w:t>
      </w:r>
      <w:r>
        <w:rPr>
          <w:rFonts w:hint="eastAsia"/>
          <w:sz w:val="24"/>
          <w:szCs w:val="24"/>
        </w:rPr>
        <w:t xml:space="preserve">不同投标人委托同一单位或者个人办理投标事宜的；</w:t>
      </w:r>
      <w:r/>
    </w:p>
    <w:p>
      <w:pPr>
        <w:ind w:firstLine="480"/>
        <w:jc w:val="left"/>
        <w:spacing w:line="360" w:lineRule="auto"/>
        <w:shd w:val="clear" w:color="auto" w:fill="ffffff"/>
        <w:widowControl/>
        <w:rPr>
          <w:sz w:val="24"/>
          <w:szCs w:val="24"/>
        </w:rPr>
      </w:pPr>
      <w:r>
        <w:rPr>
          <w:rFonts w:hint="eastAsia"/>
          <w:sz w:val="24"/>
          <w:szCs w:val="24"/>
        </w:rPr>
        <w:t xml:space="preserve">13.</w:t>
      </w:r>
      <w:r>
        <w:rPr>
          <w:rFonts w:hint="eastAsia"/>
          <w:sz w:val="24"/>
          <w:szCs w:val="24"/>
        </w:rPr>
        <w:t xml:space="preserve">不同投标人的单位负责人为同一人或者存在直接控股、管理关系的；</w:t>
      </w:r>
      <w:r/>
    </w:p>
    <w:p>
      <w:pPr>
        <w:ind w:firstLine="480"/>
        <w:jc w:val="left"/>
        <w:spacing w:line="360" w:lineRule="auto"/>
        <w:shd w:val="clear" w:color="auto" w:fill="ffffff"/>
        <w:widowControl/>
        <w:rPr>
          <w:sz w:val="24"/>
          <w:szCs w:val="24"/>
        </w:rPr>
      </w:pPr>
      <w:r>
        <w:rPr>
          <w:rFonts w:hint="eastAsia"/>
          <w:sz w:val="24"/>
          <w:szCs w:val="24"/>
        </w:rPr>
        <w:t xml:space="preserve">14.</w:t>
      </w:r>
      <w:r>
        <w:rPr>
          <w:rFonts w:hint="eastAsia"/>
          <w:sz w:val="24"/>
          <w:szCs w:val="24"/>
        </w:rPr>
        <w:t xml:space="preserve">不同投标人的投标文件的装订形式、纸张情况、目录序号、排版格式、文字风格等存在明显的相似性或一致性，特征显示由同一单位或者同一个人编制的；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sz w:val="24"/>
          <w:szCs w:val="24"/>
        </w:rPr>
      </w:pPr>
      <w:r>
        <w:rPr>
          <w:rFonts w:hint="eastAsia"/>
          <w:sz w:val="24"/>
          <w:szCs w:val="24"/>
        </w:rPr>
        <w:t xml:space="preserve">15.</w:t>
      </w:r>
      <w:r>
        <w:rPr>
          <w:rFonts w:hint="eastAsia"/>
          <w:sz w:val="24"/>
          <w:szCs w:val="24"/>
        </w:rPr>
        <w:t xml:space="preserve">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sz w:val="24"/>
          <w:szCs w:val="24"/>
        </w:rPr>
      </w:pPr>
      <w:r>
        <w:rPr>
          <w:rFonts w:hint="eastAsia"/>
          <w:sz w:val="24"/>
          <w:szCs w:val="24"/>
        </w:rPr>
        <w:t xml:space="preserve">16.</w:t>
      </w:r>
      <w:r>
        <w:rPr>
          <w:rFonts w:hint="eastAsia"/>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sz w:val="24"/>
          <w:szCs w:val="24"/>
        </w:rPr>
      </w:pPr>
      <w:r>
        <w:rPr>
          <w:rFonts w:hint="eastAsia"/>
          <w:sz w:val="24"/>
          <w:szCs w:val="24"/>
        </w:rPr>
        <w:t xml:space="preserve">17.</w:t>
      </w:r>
      <w:r>
        <w:rPr>
          <w:rFonts w:hint="eastAsia"/>
          <w:sz w:val="24"/>
          <w:szCs w:val="24"/>
        </w:rPr>
        <w:t xml:space="preserve">项目投标总价超过本项目最高限价的；</w:t>
      </w:r>
      <w:r/>
    </w:p>
    <w:p>
      <w:pPr>
        <w:ind w:firstLine="480"/>
        <w:jc w:val="left"/>
        <w:spacing w:line="360" w:lineRule="auto"/>
        <w:shd w:val="clear" w:color="auto" w:fill="ffffff"/>
        <w:widowControl/>
        <w:rPr>
          <w:sz w:val="24"/>
          <w:szCs w:val="24"/>
        </w:rPr>
      </w:pPr>
      <w:r>
        <w:rPr>
          <w:rFonts w:hint="eastAsia"/>
          <w:sz w:val="24"/>
          <w:szCs w:val="24"/>
        </w:rPr>
        <w:t xml:space="preserve">18.</w:t>
      </w:r>
      <w:r>
        <w:rPr>
          <w:rFonts w:hint="eastAsia"/>
          <w:sz w:val="24"/>
          <w:szCs w:val="24"/>
        </w:rPr>
        <w:t xml:space="preserve">提供虚假材料的（包括工商营业执照、财务报表、资格证明文件等）；</w:t>
      </w:r>
      <w:r/>
    </w:p>
    <w:p>
      <w:pPr>
        <w:ind w:firstLine="480"/>
        <w:jc w:val="left"/>
        <w:spacing w:line="360" w:lineRule="auto"/>
        <w:shd w:val="clear" w:color="auto" w:fill="ffffff"/>
        <w:widowControl/>
        <w:rPr>
          <w:sz w:val="24"/>
          <w:szCs w:val="24"/>
        </w:rPr>
      </w:pPr>
      <w:r>
        <w:rPr>
          <w:rFonts w:hint="eastAsia"/>
          <w:sz w:val="24"/>
          <w:szCs w:val="24"/>
        </w:rPr>
        <w:t xml:space="preserve">19.</w:t>
      </w:r>
      <w:r>
        <w:rPr>
          <w:rFonts w:hint="eastAsia"/>
          <w:sz w:val="24"/>
          <w:szCs w:val="24"/>
        </w:rPr>
        <w:t xml:space="preserve">投标文件含有采购人不能接受的附加条件的；</w:t>
      </w:r>
      <w:r/>
    </w:p>
    <w:p>
      <w:pPr>
        <w:ind w:firstLine="480"/>
        <w:jc w:val="left"/>
        <w:spacing w:line="360" w:lineRule="auto"/>
        <w:shd w:val="clear" w:color="auto" w:fill="ffffff"/>
        <w:widowControl/>
        <w:rPr>
          <w:sz w:val="24"/>
          <w:szCs w:val="24"/>
        </w:rPr>
      </w:pPr>
      <w:r>
        <w:rPr>
          <w:rFonts w:hint="eastAsia"/>
          <w:sz w:val="24"/>
          <w:szCs w:val="24"/>
        </w:rPr>
        <w:t xml:space="preserve">20.</w:t>
      </w:r>
      <w:r>
        <w:rPr>
          <w:rFonts w:hint="eastAsia"/>
          <w:sz w:val="24"/>
          <w:szCs w:val="24"/>
        </w:rPr>
        <w:t xml:space="preserve">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jc w:val="left"/>
        <w:spacing w:line="360" w:lineRule="auto"/>
        <w:shd w:val="clear" w:color="auto" w:fill="ffffff"/>
        <w:widowControl/>
        <w:rPr>
          <w:sz w:val="24"/>
          <w:szCs w:val="24"/>
        </w:rPr>
      </w:pPr>
      <w:r>
        <w:rPr>
          <w:rFonts w:hint="eastAsia"/>
          <w:sz w:val="24"/>
          <w:szCs w:val="24"/>
        </w:rPr>
        <w:t xml:space="preserve">21.</w:t>
      </w:r>
      <w:r>
        <w:rPr>
          <w:rFonts w:hint="eastAsia"/>
          <w:sz w:val="24"/>
          <w:szCs w:val="24"/>
        </w:rPr>
        <w:t xml:space="preserve">投标文件内容不全或不符合招标文件中规定的其他实质性要求的；</w:t>
      </w:r>
      <w:r/>
    </w:p>
    <w:p>
      <w:pPr>
        <w:ind w:firstLine="480"/>
        <w:jc w:val="left"/>
        <w:spacing w:line="360" w:lineRule="auto"/>
        <w:shd w:val="clear" w:color="auto" w:fill="ffffff"/>
        <w:widowControl/>
        <w:rPr>
          <w:sz w:val="24"/>
          <w:szCs w:val="24"/>
        </w:rPr>
      </w:pPr>
      <w:r>
        <w:rPr>
          <w:rFonts w:hint="eastAsia"/>
          <w:sz w:val="24"/>
          <w:szCs w:val="24"/>
        </w:rPr>
        <w:t xml:space="preserve">22.</w:t>
      </w:r>
      <w:r>
        <w:rPr>
          <w:rFonts w:hint="eastAsia"/>
          <w:sz w:val="24"/>
          <w:szCs w:val="24"/>
        </w:rPr>
        <w:t xml:space="preserve">暗标未按招标文件要求编制的；</w:t>
      </w:r>
      <w:r/>
    </w:p>
    <w:p>
      <w:pPr>
        <w:ind w:firstLine="480"/>
        <w:spacing w:line="360" w:lineRule="auto"/>
        <w:tabs>
          <w:tab w:val="left" w:pos="0" w:leader="none"/>
        </w:tabs>
        <w:rPr>
          <w:sz w:val="24"/>
          <w:szCs w:val="24"/>
        </w:rPr>
      </w:pPr>
      <w:r>
        <w:rPr>
          <w:rFonts w:hint="eastAsia"/>
          <w:sz w:val="24"/>
          <w:szCs w:val="24"/>
        </w:rPr>
        <w:t xml:space="preserve">23.</w:t>
      </w:r>
      <w:r>
        <w:rPr>
          <w:rFonts w:hint="eastAsia"/>
          <w:sz w:val="24"/>
          <w:szCs w:val="24"/>
        </w:rPr>
        <w:t xml:space="preserve">法律法规和招标文件规定的其他无效情形。</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0" w:name="_Toc229394819"/>
      <w:r>
        <w:rPr>
          <w:rFonts w:ascii="宋体" w:hAnsi="宋体" w:eastAsia="宋体"/>
          <w:b/>
          <w:sz w:val="24"/>
          <w:szCs w:val="24"/>
        </w:rPr>
        <w:t xml:space="preserve">（十）开标、评标</w:t>
      </w:r>
      <w:bookmarkEnd w:id="20"/>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1.开标</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1.1.</w:t>
      </w:r>
      <w:r>
        <w:rPr>
          <w:rFonts w:hint="eastAsia" w:ascii="宋体" w:hAnsi="宋体" w:eastAsia="宋体"/>
          <w:sz w:val="24"/>
          <w:szCs w:val="24"/>
        </w:rPr>
        <w:t xml:space="preserve">供应商</w:t>
      </w:r>
      <w:r>
        <w:rPr>
          <w:rFonts w:ascii="宋体" w:hAnsi="宋体" w:eastAsia="宋体"/>
          <w:sz w:val="24"/>
          <w:szCs w:val="24"/>
        </w:rPr>
        <w:t xml:space="preserve">无需到达开标现场，所有投标单位登录“苏</w:t>
      </w:r>
      <w:r>
        <w:rPr>
          <w:rFonts w:ascii="宋体" w:hAnsi="宋体" w:eastAsia="宋体"/>
          <w:sz w:val="24"/>
          <w:szCs w:val="24"/>
        </w:rPr>
        <w:t xml:space="preserve">采云</w:t>
      </w:r>
      <w:r>
        <w:rPr>
          <w:rFonts w:ascii="宋体" w:hAnsi="宋体" w:eastAsia="宋体"/>
          <w:sz w:val="24"/>
          <w:szCs w:val="24"/>
        </w:rPr>
        <w:t xml:space="preserve">”系统（网址：http://jszfcg.jsczt.cn/），在招标文件规定的时间内解密各自投标文件；</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1.2.投标截止时间后参加投标的供应商或解密投标文件的供应商不足三家的，不开标；</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1.3.开标后，所有投标供应商可在线上开标大厅中看到所有</w:t>
      </w:r>
      <w:r>
        <w:rPr>
          <w:rFonts w:hint="eastAsia" w:ascii="宋体" w:hAnsi="宋体" w:eastAsia="宋体"/>
          <w:sz w:val="24"/>
          <w:szCs w:val="24"/>
        </w:rPr>
        <w:t xml:space="preserve">供应商</w:t>
      </w:r>
      <w:r>
        <w:rPr>
          <w:rFonts w:ascii="宋体" w:hAnsi="宋体" w:eastAsia="宋体"/>
          <w:sz w:val="24"/>
          <w:szCs w:val="24"/>
        </w:rPr>
        <w:t xml:space="preserve">的投标报价；</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1.4.开标时，投标文件报价出现前后不一致的，按照下列规定修正：</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（一）投标文件中开标一览表（报价表）内容与投标文件中相应内容不一致的，以开标一览表（报价表）为准；</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（二）大写金额和小写金额不一致的，以大写金额为准；</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（三）单价金额小数点或者百分比有明显错位的，以开标一览表的总价为准，并修改单价；</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（四）总价金额与按单价汇总金额不一致的，以单价金额计算结果为准。</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同时出现两种以上不一致的，按照前款规定的顺序修正。修正后的报价评标委员会应当以书面形式要求</w:t>
      </w:r>
      <w:r>
        <w:rPr>
          <w:rFonts w:hint="eastAsia" w:ascii="宋体" w:hAnsi="宋体" w:eastAsia="宋体"/>
          <w:sz w:val="24"/>
          <w:szCs w:val="24"/>
        </w:rPr>
        <w:t xml:space="preserve">供应商</w:t>
      </w:r>
      <w:r>
        <w:rPr>
          <w:rFonts w:ascii="宋体" w:hAnsi="宋体" w:eastAsia="宋体"/>
          <w:sz w:val="24"/>
          <w:szCs w:val="24"/>
        </w:rPr>
        <w:t xml:space="preserve">作出</w:t>
      </w:r>
      <w:r>
        <w:rPr>
          <w:rFonts w:ascii="宋体" w:hAnsi="宋体" w:eastAsia="宋体"/>
          <w:sz w:val="24"/>
          <w:szCs w:val="24"/>
        </w:rPr>
        <w:t xml:space="preserve">必要的澄清、说明或者补正，</w:t>
      </w:r>
      <w:r>
        <w:rPr>
          <w:rFonts w:ascii="宋体" w:hAnsi="宋体" w:eastAsia="宋体"/>
          <w:sz w:val="24"/>
          <w:szCs w:val="24"/>
        </w:rPr>
        <w:t xml:space="preserve">经</w:t>
      </w:r>
      <w:r>
        <w:rPr>
          <w:rFonts w:hint="eastAsia" w:ascii="宋体" w:hAnsi="宋体" w:eastAsia="宋体"/>
          <w:sz w:val="24"/>
          <w:szCs w:val="24"/>
        </w:rPr>
        <w:t xml:space="preserve">供应</w:t>
      </w:r>
      <w:r>
        <w:rPr>
          <w:rFonts w:hint="eastAsia" w:ascii="宋体" w:hAnsi="宋体" w:eastAsia="宋体"/>
          <w:sz w:val="24"/>
          <w:szCs w:val="24"/>
        </w:rPr>
        <w:t xml:space="preserve">商</w:t>
      </w:r>
      <w:r>
        <w:rPr>
          <w:rFonts w:ascii="宋体" w:hAnsi="宋体" w:eastAsia="宋体"/>
          <w:sz w:val="24"/>
          <w:szCs w:val="24"/>
        </w:rPr>
        <w:t xml:space="preserve">确认后产生约束力，</w:t>
      </w:r>
      <w:r>
        <w:rPr>
          <w:rFonts w:hint="eastAsia" w:ascii="宋体" w:hAnsi="宋体" w:eastAsia="宋体"/>
          <w:sz w:val="24"/>
          <w:szCs w:val="24"/>
        </w:rPr>
        <w:t xml:space="preserve">供应商</w:t>
      </w:r>
      <w:r>
        <w:rPr>
          <w:rFonts w:ascii="宋体" w:hAnsi="宋体" w:eastAsia="宋体"/>
          <w:sz w:val="24"/>
          <w:szCs w:val="24"/>
        </w:rPr>
        <w:t xml:space="preserve">不确认的，其投标无效。</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1.5.电子投标文件正常解密后，电子投标文件与纸质投标文件（如有）不符的，以电子投标文件为准。</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1.6.</w:t>
      </w:r>
      <w:r>
        <w:rPr>
          <w:rFonts w:hint="eastAsia" w:ascii="宋体" w:hAnsi="宋体" w:eastAsia="宋体"/>
          <w:sz w:val="24"/>
          <w:szCs w:val="24"/>
        </w:rPr>
        <w:t xml:space="preserve">供应商</w:t>
      </w:r>
      <w:r>
        <w:rPr>
          <w:rFonts w:ascii="宋体" w:hAnsi="宋体" w:eastAsia="宋体"/>
          <w:sz w:val="24"/>
          <w:szCs w:val="24"/>
        </w:rPr>
        <w:t xml:space="preserve">未参加开标的，视同认可开标结果。</w:t>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供应商</w:t>
      </w:r>
      <w:r>
        <w:rPr>
          <w:rFonts w:ascii="宋体" w:hAnsi="宋体" w:eastAsia="宋体"/>
          <w:b/>
          <w:bCs/>
          <w:sz w:val="24"/>
          <w:szCs w:val="24"/>
        </w:rPr>
        <w:t xml:space="preserve">的资格资信审查</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公开招标采购项目开标后，采购人或者采购代理机构对</w:t>
      </w:r>
      <w:r>
        <w:rPr>
          <w:rFonts w:hint="eastAsia" w:ascii="宋体" w:hAnsi="宋体" w:eastAsia="宋体"/>
          <w:sz w:val="24"/>
          <w:szCs w:val="24"/>
        </w:rPr>
        <w:t xml:space="preserve">供应商</w:t>
      </w:r>
      <w:r>
        <w:rPr>
          <w:rFonts w:ascii="宋体" w:hAnsi="宋体" w:eastAsia="宋体"/>
          <w:sz w:val="24"/>
          <w:szCs w:val="24"/>
        </w:rPr>
        <w:t xml:space="preserve">的资格资信进行审查。</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2.1.采购人或采购代理机构在开标后通过“信用中国”网站（www.creditchina.gov.cn）、中国政府采购网（www.ccgp.gov.cn）、“信用江苏”网站（credit.jiangsu.gov.cn）等渠道查询相关供应</w:t>
      </w:r>
      <w:r>
        <w:rPr>
          <w:rFonts w:ascii="宋体" w:hAnsi="宋体" w:eastAsia="宋体"/>
          <w:sz w:val="24"/>
          <w:szCs w:val="24"/>
        </w:rPr>
        <w:t xml:space="preserve">商主体</w:t>
      </w:r>
      <w:r>
        <w:rPr>
          <w:rFonts w:ascii="宋体" w:hAnsi="宋体" w:eastAsia="宋体"/>
          <w:sz w:val="24"/>
          <w:szCs w:val="24"/>
        </w:rPr>
        <w:t xml:space="preserve">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2.2.采购人或者采购代理机构依据</w:t>
      </w:r>
      <w:r>
        <w:rPr>
          <w:rFonts w:hint="eastAsia" w:ascii="宋体" w:hAnsi="宋体" w:eastAsia="宋体"/>
          <w:sz w:val="24"/>
          <w:szCs w:val="24"/>
        </w:rPr>
        <w:t xml:space="preserve">供应商</w:t>
      </w:r>
      <w:r>
        <w:rPr>
          <w:rFonts w:ascii="宋体" w:hAnsi="宋体" w:eastAsia="宋体"/>
          <w:sz w:val="24"/>
          <w:szCs w:val="24"/>
        </w:rPr>
        <w:t xml:space="preserve">提供的资格资信证明文件材料进行审查，审查内容和审查要求详见招标文件第二部分</w:t>
      </w:r>
      <w:r>
        <w:rPr>
          <w:rFonts w:hint="eastAsia" w:ascii="宋体" w:hAnsi="宋体" w:eastAsia="宋体"/>
          <w:sz w:val="24"/>
          <w:szCs w:val="24"/>
        </w:rPr>
        <w:t xml:space="preserve">供应商</w:t>
      </w:r>
      <w:r>
        <w:rPr>
          <w:rFonts w:ascii="宋体" w:hAnsi="宋体" w:eastAsia="宋体"/>
          <w:sz w:val="24"/>
          <w:szCs w:val="24"/>
        </w:rPr>
        <w:t xml:space="preserve">须知（五）投标文件的组成中资格资信证明文件的相关内容。</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通过资格资信审查合格的</w:t>
      </w:r>
      <w:r>
        <w:rPr>
          <w:rFonts w:hint="eastAsia" w:ascii="宋体" w:hAnsi="宋体" w:eastAsia="宋体"/>
          <w:sz w:val="24"/>
          <w:szCs w:val="24"/>
        </w:rPr>
        <w:t xml:space="preserve">供应商</w:t>
      </w:r>
      <w:r>
        <w:rPr>
          <w:rFonts w:ascii="宋体" w:hAnsi="宋体" w:eastAsia="宋体"/>
          <w:sz w:val="24"/>
          <w:szCs w:val="24"/>
        </w:rPr>
        <w:t xml:space="preserve">不足3家的，不得评标。</w:t>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3.评标组织</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3.1评标委员会负责具体评标事务，并独立履行下列职责：</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（一）审查、评价投标文件是否符合招标文件的商务、技术等实质性要求；</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（二）要求</w:t>
      </w:r>
      <w:r>
        <w:rPr>
          <w:rFonts w:hint="eastAsia" w:ascii="宋体" w:hAnsi="宋体" w:eastAsia="宋体"/>
          <w:sz w:val="24"/>
          <w:szCs w:val="24"/>
        </w:rPr>
        <w:t xml:space="preserve">供应商</w:t>
      </w:r>
      <w:r>
        <w:rPr>
          <w:rFonts w:ascii="宋体" w:hAnsi="宋体" w:eastAsia="宋体"/>
          <w:sz w:val="24"/>
          <w:szCs w:val="24"/>
        </w:rPr>
        <w:t xml:space="preserve">对投标文件有关事项</w:t>
      </w:r>
      <w:r>
        <w:rPr>
          <w:rFonts w:ascii="宋体" w:hAnsi="宋体" w:eastAsia="宋体"/>
          <w:sz w:val="24"/>
          <w:szCs w:val="24"/>
        </w:rPr>
        <w:t xml:space="preserve">作出</w:t>
      </w:r>
      <w:r>
        <w:rPr>
          <w:rFonts w:ascii="宋体" w:hAnsi="宋体" w:eastAsia="宋体"/>
          <w:sz w:val="24"/>
          <w:szCs w:val="24"/>
        </w:rPr>
        <w:t xml:space="preserve">澄清或者说明；</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（三）对投标文件进行比较和评价；</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（四）确定中标候选人名单，以及根据采购人委托直接确定中标人；</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（五）向采购人、采购代理机构或者有关部门报告评标中发现的违法行为。</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3.2评标委员会由采购人代表和有关技术、经济等方面的专家组成，独立开展评审工作。</w:t>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4.评标工作程序</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4.1投标文件的符合性审查。</w:t>
      </w:r>
      <w:bookmarkStart w:id="21" w:name="OLE_LINK1"/>
      <w:r>
        <w:rPr>
          <w:rFonts w:ascii="宋体" w:hAnsi="宋体" w:eastAsia="宋体"/>
          <w:sz w:val="24"/>
          <w:szCs w:val="24"/>
        </w:rPr>
        <w:t xml:space="preserve">评标委员会应当对符合资格的</w:t>
      </w:r>
      <w:r>
        <w:rPr>
          <w:rFonts w:hint="eastAsia" w:ascii="宋体" w:hAnsi="宋体" w:eastAsia="宋体"/>
          <w:sz w:val="24"/>
          <w:szCs w:val="24"/>
        </w:rPr>
        <w:t xml:space="preserve">供应商</w:t>
      </w:r>
      <w:r>
        <w:rPr>
          <w:rFonts w:ascii="宋体" w:hAnsi="宋体" w:eastAsia="宋体"/>
          <w:sz w:val="24"/>
          <w:szCs w:val="24"/>
        </w:rPr>
        <w:t xml:space="preserve">的投标文件进行符合性审查，以确定其是否满足招标文件的实质性要求。</w:t>
      </w:r>
      <w:bookmarkEnd w:id="21"/>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4.1.1出现下列情形之一的，应予废标：</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（一）符合专业条件的供应商或者对招标文件作实质响应的供应商不足三家的；</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（二）出现影响采购公正的违法、违规行为的；</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（三）</w:t>
      </w:r>
      <w:r>
        <w:rPr>
          <w:rFonts w:hint="eastAsia" w:ascii="宋体" w:hAnsi="宋体" w:eastAsia="宋体"/>
          <w:sz w:val="24"/>
          <w:szCs w:val="24"/>
        </w:rPr>
        <w:t xml:space="preserve">供应商</w:t>
      </w:r>
      <w:r>
        <w:rPr>
          <w:rFonts w:ascii="宋体" w:hAnsi="宋体" w:eastAsia="宋体"/>
          <w:sz w:val="24"/>
          <w:szCs w:val="24"/>
        </w:rPr>
        <w:t xml:space="preserve">的报价均超过了采购预算，采购人不能支付的；</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（四）因重大变故，采购任务取消的。</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4.1.2在评标期间，通过资格审查或符合性审查的</w:t>
      </w:r>
      <w:r>
        <w:rPr>
          <w:rFonts w:hint="eastAsia" w:ascii="宋体" w:hAnsi="宋体" w:eastAsia="宋体"/>
          <w:sz w:val="24"/>
          <w:szCs w:val="24"/>
        </w:rPr>
        <w:t xml:space="preserve">供应商</w:t>
      </w:r>
      <w:r>
        <w:rPr>
          <w:rFonts w:ascii="宋体" w:hAnsi="宋体" w:eastAsia="宋体"/>
          <w:sz w:val="24"/>
          <w:szCs w:val="24"/>
        </w:rPr>
        <w:t xml:space="preserve">不足3家情形的，比照2.2款执行。</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4.2澄清有关问题。</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对投标文件中含义不明确、同类问题表述不一致或者有明显文字和计算错误的内容，评标委员会可以通过“苏</w:t>
      </w:r>
      <w:r>
        <w:rPr>
          <w:rFonts w:ascii="宋体" w:hAnsi="宋体" w:eastAsia="宋体"/>
          <w:sz w:val="24"/>
          <w:szCs w:val="24"/>
        </w:rPr>
        <w:t xml:space="preserve">采云</w:t>
      </w:r>
      <w:r>
        <w:rPr>
          <w:rFonts w:ascii="宋体" w:hAnsi="宋体" w:eastAsia="宋体"/>
          <w:sz w:val="24"/>
          <w:szCs w:val="24"/>
        </w:rPr>
        <w:t xml:space="preserve">”系统（网址：http://jszfcg.jsczt.cn/）发起询标要求</w:t>
      </w:r>
      <w:r>
        <w:rPr>
          <w:rFonts w:hint="eastAsia" w:ascii="宋体" w:hAnsi="宋体" w:eastAsia="宋体"/>
          <w:sz w:val="24"/>
          <w:szCs w:val="24"/>
        </w:rPr>
        <w:t xml:space="preserve">供应商</w:t>
      </w:r>
      <w:r>
        <w:rPr>
          <w:rFonts w:ascii="宋体" w:hAnsi="宋体" w:eastAsia="宋体"/>
          <w:sz w:val="24"/>
          <w:szCs w:val="24"/>
        </w:rPr>
        <w:t xml:space="preserve">作出</w:t>
      </w:r>
      <w:r>
        <w:rPr>
          <w:rFonts w:ascii="宋体" w:hAnsi="宋体" w:eastAsia="宋体"/>
          <w:sz w:val="24"/>
          <w:szCs w:val="24"/>
        </w:rPr>
        <w:t xml:space="preserve">必要的澄清、说明或者纠正。</w:t>
      </w:r>
      <w:r>
        <w:rPr>
          <w:rFonts w:hint="eastAsia" w:ascii="宋体" w:hAnsi="宋体" w:eastAsia="宋体"/>
          <w:sz w:val="24"/>
          <w:szCs w:val="24"/>
        </w:rPr>
        <w:t xml:space="preserve">供应商</w:t>
      </w:r>
      <w:r>
        <w:rPr>
          <w:rFonts w:ascii="宋体" w:hAnsi="宋体" w:eastAsia="宋体"/>
          <w:sz w:val="24"/>
          <w:szCs w:val="24"/>
        </w:rPr>
        <w:t xml:space="preserve">的澄清、说明或者补正应当通过“苏</w:t>
      </w:r>
      <w:r>
        <w:rPr>
          <w:rFonts w:ascii="宋体" w:hAnsi="宋体" w:eastAsia="宋体"/>
          <w:sz w:val="24"/>
          <w:szCs w:val="24"/>
        </w:rPr>
        <w:t xml:space="preserve">采云</w:t>
      </w:r>
      <w:r>
        <w:rPr>
          <w:rFonts w:ascii="宋体" w:hAnsi="宋体" w:eastAsia="宋体"/>
          <w:sz w:val="24"/>
          <w:szCs w:val="24"/>
        </w:rPr>
        <w:t xml:space="preserve">”系统（网址：http://jszfcg.jsczt.cn/），由其授权的代表应答并加盖电子公章，且不得超出投标文件的范围或者改变投标文件的实质性内容。</w:t>
      </w:r>
      <w:r>
        <w:rPr>
          <w:rFonts w:hint="eastAsia" w:ascii="宋体" w:hAnsi="宋体" w:eastAsia="宋体"/>
          <w:sz w:val="24"/>
          <w:szCs w:val="24"/>
        </w:rPr>
        <w:t xml:space="preserve">供应商</w:t>
      </w:r>
      <w:r>
        <w:rPr>
          <w:rFonts w:ascii="宋体" w:hAnsi="宋体" w:eastAsia="宋体"/>
          <w:sz w:val="24"/>
          <w:szCs w:val="24"/>
        </w:rPr>
        <w:t xml:space="preserve">须在评审过程中等待评标委员会的询标。如未按要求应答，由此所产生的损失及风险由</w:t>
      </w:r>
      <w:r>
        <w:rPr>
          <w:rFonts w:hint="eastAsia" w:ascii="宋体" w:hAnsi="宋体" w:eastAsia="宋体"/>
          <w:sz w:val="24"/>
          <w:szCs w:val="24"/>
        </w:rPr>
        <w:t xml:space="preserve">供应商</w:t>
      </w:r>
      <w:r>
        <w:rPr>
          <w:rFonts w:ascii="宋体" w:hAnsi="宋体" w:eastAsia="宋体"/>
          <w:sz w:val="24"/>
          <w:szCs w:val="24"/>
        </w:rPr>
        <w:t xml:space="preserve">自行承担。</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4.3比较与评价。</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按招标文件中规定的评标方法和标准，对资格性检查和符合性检查合格的投标文件进行商务和技术评估，综合比较与评价。</w:t>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5.评标方法</w:t>
      </w:r>
      <w:r/>
    </w:p>
    <w:p>
      <w:pPr>
        <w:ind w:firstLine="480"/>
        <w:jc w:val="left"/>
        <w:spacing w:line="360" w:lineRule="auto"/>
        <w:rPr>
          <w:rFonts w:hint="eastAsia" w:ascii="宋体" w:hAnsi="宋体" w:eastAsia="宋体"/>
          <w:bCs/>
          <w:sz w:val="24"/>
          <w:szCs w:val="24"/>
        </w:rPr>
      </w:pPr>
      <w:r>
        <w:rPr>
          <w:rFonts w:ascii="宋体" w:hAnsi="宋体" w:eastAsia="宋体"/>
          <w:bCs/>
          <w:sz w:val="24"/>
          <w:szCs w:val="24"/>
        </w:rPr>
        <w:t xml:space="preserve">供应商通过资格性与符合性审查的，方可进入比较与评价程序。</w:t>
      </w:r>
      <w:r/>
    </w:p>
    <w:p>
      <w:pPr>
        <w:ind w:firstLine="480"/>
        <w:jc w:val="left"/>
        <w:spacing w:line="360" w:lineRule="auto"/>
        <w:tabs>
          <w:tab w:val="left" w:pos="1365" w:leader="none"/>
        </w:tabs>
        <w:rPr>
          <w:rFonts w:hint="eastAsia" w:ascii="宋体" w:hAnsi="宋体" w:eastAsia="宋体"/>
          <w:sz w:val="24"/>
          <w:szCs w:val="24"/>
        </w:rPr>
      </w:pPr>
      <w:r>
        <w:rPr>
          <w:rFonts w:ascii="宋体" w:hAnsi="宋体" w:eastAsia="宋体"/>
          <w:bCs/>
          <w:sz w:val="24"/>
          <w:szCs w:val="24"/>
        </w:rPr>
        <w:t xml:space="preserve">比较与评价采用综合评分法（计分均保留2位小数），</w:t>
      </w:r>
      <w:r>
        <w:rPr>
          <w:rFonts w:ascii="宋体" w:hAnsi="宋体" w:eastAsia="宋体"/>
          <w:sz w:val="24"/>
          <w:szCs w:val="24"/>
        </w:rPr>
        <w:t xml:space="preserve">评审委员会遵循公平、公</w:t>
      </w:r>
      <w:r>
        <w:rPr>
          <w:rFonts w:ascii="宋体" w:hAnsi="宋体" w:eastAsia="宋体"/>
          <w:sz w:val="24"/>
          <w:szCs w:val="24"/>
        </w:rPr>
        <w:t xml:space="preserve">正、择优原则，独立按照评分标准分别评定供应商的分值；评标结果按评审后得分由高到低顺序排列。得分相同的，按投标报价由低到高顺序排列。得分且投标报价相同的并列。投标文件满足招标文件全部实质性要求，</w:t>
      </w:r>
      <w:r>
        <w:rPr>
          <w:rFonts w:ascii="宋体" w:hAnsi="宋体" w:eastAsia="宋体"/>
          <w:sz w:val="24"/>
          <w:szCs w:val="24"/>
        </w:rPr>
        <w:t xml:space="preserve">且按照</w:t>
      </w:r>
      <w:r>
        <w:rPr>
          <w:rFonts w:ascii="宋体" w:hAnsi="宋体" w:eastAsia="宋体"/>
          <w:sz w:val="24"/>
          <w:szCs w:val="24"/>
        </w:rPr>
        <w:t xml:space="preserve">评审因素的量化指标评审得分最高的供应商为排名第一的中标候选人。未列入本评分标准的其他条件不作为评分内容。</w:t>
      </w:r>
      <w:r/>
    </w:p>
    <w:p>
      <w:pPr>
        <w:ind w:firstLine="480"/>
        <w:jc w:val="left"/>
        <w:spacing w:line="360" w:lineRule="auto"/>
        <w:tabs>
          <w:tab w:val="left" w:pos="1365" w:leader="none"/>
        </w:tabs>
        <w:rPr>
          <w:rFonts w:hint="eastAsia" w:ascii="宋体" w:hAnsi="宋体" w:eastAsia="宋体"/>
          <w:b/>
          <w:sz w:val="24"/>
          <w:szCs w:val="24"/>
        </w:rPr>
      </w:pPr>
      <w:r>
        <w:rPr>
          <w:rFonts w:ascii="宋体" w:hAnsi="宋体" w:eastAsia="宋体"/>
          <w:b/>
          <w:sz w:val="24"/>
          <w:szCs w:val="24"/>
        </w:rPr>
        <w:t xml:space="preserve">6.评分细则</w:t>
      </w:r>
      <w:r/>
    </w:p>
    <w:p>
      <w:pPr>
        <w:ind w:firstLine="480"/>
        <w:jc w:val="left"/>
        <w:spacing w:line="360" w:lineRule="auto"/>
        <w:tabs>
          <w:tab w:val="left" w:pos="1365" w:leader="none"/>
        </w:tabs>
        <w:rPr>
          <w:rFonts w:hint="eastAsia" w:ascii="宋体" w:hAnsi="宋体" w:eastAsia="宋体"/>
          <w:b/>
          <w:sz w:val="24"/>
          <w:szCs w:val="24"/>
        </w:rPr>
      </w:pPr>
      <w:r>
        <w:rPr>
          <w:rFonts w:ascii="宋体" w:hAnsi="宋体" w:eastAsia="宋体"/>
          <w:b/>
          <w:sz w:val="24"/>
          <w:szCs w:val="24"/>
        </w:rPr>
        <w:t xml:space="preserve">6.1评分分值构成如下：</w:t>
      </w:r>
      <w:r/>
    </w:p>
    <w:p>
      <w:pPr>
        <w:ind w:firstLine="480"/>
        <w:spacing w:line="360" w:lineRule="auto"/>
        <w:rPr>
          <w:color w:val="000000"/>
          <w:sz w:val="24"/>
          <w:szCs w:val="24"/>
        </w:rPr>
      </w:pPr>
      <w:r>
        <w:rPr>
          <w:rFonts w:hint="eastAsia"/>
          <w:color w:val="000000"/>
          <w:sz w:val="24"/>
          <w:szCs w:val="24"/>
        </w:rPr>
        <w:t xml:space="preserve">一、明标</w:t>
      </w:r>
      <w:r/>
    </w:p>
    <w:p>
      <w:pPr>
        <w:ind w:firstLine="480"/>
        <w:jc w:val="left"/>
        <w:spacing w:line="360" w:lineRule="auto"/>
        <w:tabs>
          <w:tab w:val="left" w:pos="1365" w:leader="none"/>
        </w:tabs>
        <w:rPr>
          <w:rFonts w:hint="eastAsia" w:ascii="宋体" w:hAnsi="宋体" w:eastAsia="宋体"/>
          <w:bCs/>
          <w:sz w:val="24"/>
          <w:szCs w:val="24"/>
        </w:rPr>
      </w:pPr>
      <w:r>
        <w:rPr>
          <w:rFonts w:ascii="宋体" w:hAnsi="宋体" w:eastAsia="宋体"/>
          <w:bCs/>
          <w:sz w:val="24"/>
          <w:szCs w:val="24"/>
        </w:rPr>
        <w:t xml:space="preserve">（1）价格分（</w:t>
      </w:r>
      <w:r>
        <w:rPr>
          <w:rFonts w:hint="eastAsia" w:ascii="宋体" w:hAnsi="宋体" w:eastAsia="宋体"/>
          <w:bCs/>
          <w:sz w:val="24"/>
          <w:szCs w:val="24"/>
        </w:rPr>
        <w:t xml:space="preserve">30</w:t>
      </w:r>
      <w:r>
        <w:rPr>
          <w:rFonts w:ascii="宋体" w:hAnsi="宋体" w:eastAsia="宋体"/>
          <w:bCs/>
          <w:sz w:val="24"/>
          <w:szCs w:val="24"/>
        </w:rPr>
        <w:t xml:space="preserve">分）</w:t>
      </w:r>
      <w:r/>
    </w:p>
    <w:p>
      <w:pPr>
        <w:ind w:firstLine="480"/>
        <w:jc w:val="left"/>
        <w:spacing w:line="360" w:lineRule="auto"/>
        <w:tabs>
          <w:tab w:val="left" w:pos="1365" w:leader="none"/>
        </w:tabs>
        <w:rPr>
          <w:rFonts w:hint="eastAsia" w:ascii="宋体" w:hAnsi="宋体" w:eastAsia="宋体"/>
          <w:bCs/>
          <w:sz w:val="24"/>
          <w:szCs w:val="24"/>
        </w:rPr>
      </w:pPr>
      <w:r>
        <w:rPr>
          <w:rFonts w:ascii="宋体" w:hAnsi="宋体" w:eastAsia="宋体"/>
          <w:bCs/>
          <w:sz w:val="24"/>
          <w:szCs w:val="24"/>
        </w:rPr>
        <w:t xml:space="preserve">（2）商务部分（</w:t>
      </w:r>
      <w:r>
        <w:rPr>
          <w:rFonts w:hint="eastAsia" w:ascii="宋体" w:hAnsi="宋体" w:eastAsia="宋体"/>
          <w:bCs/>
          <w:sz w:val="24"/>
          <w:szCs w:val="24"/>
        </w:rPr>
        <w:t xml:space="preserve">16</w:t>
      </w:r>
      <w:r>
        <w:rPr>
          <w:rFonts w:ascii="宋体" w:hAnsi="宋体" w:eastAsia="宋体"/>
          <w:bCs/>
          <w:sz w:val="24"/>
          <w:szCs w:val="24"/>
        </w:rPr>
        <w:t xml:space="preserve">分）</w:t>
      </w:r>
      <w:r/>
    </w:p>
    <w:p>
      <w:pPr>
        <w:ind w:firstLine="480"/>
        <w:spacing w:line="360" w:lineRule="auto"/>
        <w:rPr>
          <w:color w:val="000000"/>
          <w:sz w:val="24"/>
          <w:szCs w:val="24"/>
        </w:rPr>
      </w:pPr>
      <w:r>
        <w:rPr>
          <w:rFonts w:hint="eastAsia"/>
          <w:color w:val="000000"/>
          <w:sz w:val="24"/>
          <w:szCs w:val="24"/>
        </w:rPr>
        <w:t xml:space="preserve">二、暗标</w:t>
      </w:r>
      <w:r/>
    </w:p>
    <w:p>
      <w:pPr>
        <w:ind w:firstLine="480"/>
        <w:jc w:val="left"/>
        <w:spacing w:line="360" w:lineRule="auto"/>
        <w:tabs>
          <w:tab w:val="left" w:pos="1365" w:leader="none"/>
        </w:tabs>
        <w:rPr>
          <w:rFonts w:hint="eastAsia" w:ascii="宋体" w:hAnsi="宋体" w:eastAsia="宋体"/>
          <w:bCs/>
          <w:sz w:val="24"/>
          <w:szCs w:val="24"/>
        </w:rPr>
      </w:pPr>
      <w:r>
        <w:rPr>
          <w:rFonts w:ascii="宋体" w:hAnsi="宋体" w:eastAsia="宋体"/>
          <w:bCs/>
          <w:sz w:val="24"/>
          <w:szCs w:val="24"/>
        </w:rPr>
        <w:t xml:space="preserve">（3）技术部分（</w:t>
      </w:r>
      <w:r>
        <w:rPr>
          <w:rFonts w:hint="eastAsia" w:ascii="宋体" w:hAnsi="宋体" w:eastAsia="宋体"/>
          <w:bCs/>
          <w:sz w:val="24"/>
          <w:szCs w:val="24"/>
        </w:rPr>
        <w:t xml:space="preserve">54</w:t>
      </w:r>
      <w:r>
        <w:rPr>
          <w:rFonts w:ascii="宋体" w:hAnsi="宋体" w:eastAsia="宋体"/>
          <w:bCs/>
          <w:sz w:val="24"/>
          <w:szCs w:val="24"/>
        </w:rPr>
        <w:t xml:space="preserve">分）</w:t>
      </w:r>
      <w:r/>
    </w:p>
    <w:p>
      <w:pPr>
        <w:ind w:firstLine="480"/>
        <w:jc w:val="left"/>
        <w:spacing w:line="360" w:lineRule="auto"/>
        <w:rPr>
          <w:rFonts w:eastAsia="宋体"/>
          <w:color w:val="000000"/>
          <w:sz w:val="24"/>
          <w:szCs w:val="24"/>
        </w:rPr>
      </w:pPr>
      <w:r>
        <w:rPr>
          <w:rFonts w:ascii="宋体" w:hAnsi="宋体" w:eastAsia="宋体"/>
          <w:b/>
          <w:sz w:val="24"/>
          <w:szCs w:val="24"/>
        </w:rPr>
        <w:t xml:space="preserve">6.2具体评分标准如下：</w:t>
      </w:r>
      <w:r/>
    </w:p>
    <w:p>
      <w:pPr>
        <w:ind w:firstLine="482"/>
        <w:jc w:val="left"/>
        <w:spacing w:line="360" w:lineRule="auto"/>
        <w:rPr>
          <w:rFonts w:hint="eastAsia" w:ascii="宋体" w:hAnsi="宋体" w:eastAsia="宋体" w:cs="宋体"/>
          <w:b/>
          <w:sz w:val="24"/>
          <w:szCs w:val="24"/>
        </w:rPr>
      </w:pPr>
      <w:r>
        <w:rPr>
          <w:rFonts w:ascii="宋体" w:hAnsi="宋体" w:eastAsia="宋体" w:cs="宋体"/>
          <w:b/>
          <w:sz w:val="24"/>
          <w:szCs w:val="24"/>
        </w:rPr>
        <w:t xml:space="preserve">（1）价格分（</w:t>
      </w:r>
      <w:r>
        <w:rPr>
          <w:rFonts w:hint="eastAsia" w:ascii="宋体" w:hAnsi="宋体" w:eastAsia="宋体" w:cs="宋体"/>
          <w:b/>
          <w:sz w:val="24"/>
          <w:szCs w:val="24"/>
        </w:rPr>
        <w:t xml:space="preserve">30</w:t>
      </w:r>
      <w:r>
        <w:rPr>
          <w:rFonts w:ascii="宋体" w:hAnsi="宋体" w:eastAsia="宋体" w:cs="宋体"/>
          <w:b/>
          <w:sz w:val="24"/>
          <w:szCs w:val="24"/>
        </w:rPr>
        <w:t xml:space="preserve">分）</w:t>
      </w:r>
      <w:r/>
    </w:p>
    <w:p>
      <w:pPr>
        <w:ind w:firstLine="480"/>
        <w:spacing w:line="360" w:lineRule="auto"/>
        <w:rPr>
          <w:bCs/>
          <w:color w:val="000000"/>
          <w:sz w:val="24"/>
          <w:szCs w:val="20"/>
          <w:lang w:val="zh-CN"/>
        </w:rPr>
      </w:pPr>
      <w:r/>
      <w:bookmarkStart w:id="22" w:name="OLE_LINK2"/>
      <w:r>
        <w:rPr>
          <w:rFonts w:hint="eastAsia"/>
          <w:bCs/>
          <w:color w:val="000000"/>
          <w:sz w:val="24"/>
          <w:szCs w:val="20"/>
          <w:lang w:val="zh-CN"/>
        </w:rPr>
        <w:t xml:space="preserve">价格分采用低价优先法计算，投标供应商按优惠率报价，即满足采购文件要求且最高的优惠率为评审基准价，满分</w:t>
      </w:r>
      <w:r>
        <w:rPr>
          <w:rFonts w:hint="eastAsia"/>
          <w:bCs/>
          <w:color w:val="000000"/>
          <w:sz w:val="24"/>
          <w:szCs w:val="20"/>
        </w:rPr>
        <w:t xml:space="preserve">3</w:t>
      </w:r>
      <w:r>
        <w:rPr>
          <w:rFonts w:hint="eastAsia"/>
          <w:bCs/>
          <w:color w:val="000000"/>
          <w:sz w:val="24"/>
          <w:szCs w:val="20"/>
          <w:lang w:val="zh-CN"/>
        </w:rPr>
        <w:t xml:space="preserve">0</w:t>
      </w:r>
      <w:r>
        <w:rPr>
          <w:rFonts w:hint="eastAsia"/>
          <w:bCs/>
          <w:color w:val="000000"/>
          <w:sz w:val="24"/>
          <w:szCs w:val="20"/>
          <w:lang w:val="zh-CN"/>
        </w:rPr>
        <w:t xml:space="preserve">分。其他投标供应商的价格</w:t>
      </w:r>
      <w:r>
        <w:rPr>
          <w:rFonts w:hint="eastAsia"/>
          <w:bCs/>
          <w:color w:val="000000"/>
          <w:sz w:val="24"/>
          <w:szCs w:val="20"/>
          <w:lang w:val="zh-CN"/>
        </w:rPr>
        <w:t xml:space="preserve">分统一</w:t>
      </w:r>
      <w:r>
        <w:rPr>
          <w:rFonts w:hint="eastAsia"/>
          <w:bCs/>
          <w:color w:val="000000"/>
          <w:sz w:val="24"/>
          <w:szCs w:val="20"/>
          <w:lang w:val="zh-CN"/>
        </w:rPr>
        <w:t xml:space="preserve">按照下列公式计算：</w:t>
      </w:r>
      <w:r/>
    </w:p>
    <w:p>
      <w:pPr>
        <w:ind w:firstLine="480"/>
        <w:spacing w:line="360" w:lineRule="auto"/>
        <w:rPr>
          <w:b/>
          <w:bCs/>
          <w:sz w:val="24"/>
        </w:rPr>
      </w:pPr>
      <w:r>
        <w:rPr>
          <w:rFonts w:hint="eastAsia"/>
          <w:bCs/>
          <w:sz w:val="24"/>
        </w:rPr>
        <w:t xml:space="preserve">投标报价得分</w:t>
      </w:r>
      <w:r>
        <w:rPr>
          <w:rFonts w:hint="eastAsia"/>
          <w:bCs/>
          <w:sz w:val="24"/>
        </w:rPr>
        <w:t xml:space="preserve">=</w:t>
      </w:r>
      <w:r>
        <w:rPr>
          <w:rFonts w:hint="eastAsia"/>
          <w:bCs/>
          <w:color w:val="000000"/>
          <w:sz w:val="24"/>
          <w:szCs w:val="20"/>
          <w:lang w:val="zh-CN"/>
        </w:rPr>
        <w:t xml:space="preserve">（</w:t>
      </w:r>
      <w:r>
        <w:rPr>
          <w:rFonts w:hint="eastAsia"/>
          <w:bCs/>
          <w:color w:val="000000"/>
          <w:sz w:val="24"/>
          <w:szCs w:val="20"/>
          <w:lang w:val="zh-CN"/>
        </w:rPr>
        <w:t xml:space="preserve">1-</w:t>
      </w:r>
      <w:r>
        <w:rPr>
          <w:rFonts w:hint="eastAsia" w:ascii="宋体" w:hAnsi="宋体" w:eastAsia="宋体" w:cs="宋体"/>
          <w:bCs/>
          <w:sz w:val="24"/>
        </w:rPr>
        <w:t xml:space="preserve">最高优惠率</w:t>
      </w:r>
      <w:r>
        <w:rPr>
          <w:rFonts w:hint="eastAsia"/>
          <w:bCs/>
          <w:color w:val="000000"/>
          <w:sz w:val="24"/>
          <w:szCs w:val="20"/>
          <w:lang w:val="zh-CN"/>
        </w:rPr>
        <w:t xml:space="preserve">）／（</w:t>
      </w:r>
      <w:r>
        <w:rPr>
          <w:rFonts w:hint="eastAsia"/>
          <w:bCs/>
          <w:color w:val="000000"/>
          <w:sz w:val="24"/>
          <w:szCs w:val="20"/>
          <w:lang w:val="zh-CN"/>
        </w:rPr>
        <w:t xml:space="preserve">1-</w:t>
      </w:r>
      <w:r>
        <w:rPr>
          <w:rFonts w:hint="eastAsia" w:ascii="宋体" w:hAnsi="宋体" w:eastAsia="宋体" w:cs="宋体"/>
          <w:bCs/>
          <w:sz w:val="24"/>
        </w:rPr>
        <w:t xml:space="preserve">优惠率报价</w:t>
      </w:r>
      <w:r>
        <w:rPr>
          <w:rFonts w:hint="eastAsia"/>
          <w:bCs/>
          <w:color w:val="000000"/>
          <w:sz w:val="24"/>
          <w:szCs w:val="20"/>
          <w:lang w:val="zh-CN"/>
        </w:rPr>
        <w:t xml:space="preserve">）</w:t>
      </w:r>
      <w:r>
        <w:rPr>
          <w:rFonts w:hint="eastAsia"/>
          <w:bCs/>
          <w:sz w:val="24"/>
        </w:rPr>
        <w:t xml:space="preserve">×</w:t>
      </w:r>
      <w:r>
        <w:rPr>
          <w:rFonts w:hint="eastAsia" w:eastAsia="宋体"/>
          <w:bCs/>
          <w:sz w:val="24"/>
        </w:rPr>
        <w:t xml:space="preserve">3</w:t>
      </w:r>
      <w:r>
        <w:rPr>
          <w:rFonts w:hint="eastAsia"/>
          <w:bCs/>
          <w:sz w:val="24"/>
        </w:rPr>
        <w:t xml:space="preserve">0</w:t>
      </w:r>
      <w:r>
        <w:rPr>
          <w:rFonts w:hint="eastAsia"/>
          <w:bCs/>
          <w:sz w:val="24"/>
        </w:rPr>
        <w:t xml:space="preserve">分，结果保留两位小数。</w:t>
      </w:r>
      <w:r/>
    </w:p>
    <w:p>
      <w:pPr>
        <w:ind w:firstLine="482"/>
        <w:jc w:val="left"/>
        <w:spacing w:line="360" w:lineRule="auto"/>
        <w:rPr>
          <w:rFonts w:hint="eastAsia" w:ascii="宋体" w:hAnsi="宋体" w:eastAsia="宋体" w:cs="宋体"/>
          <w:b/>
          <w:bCs/>
          <w:sz w:val="24"/>
          <w:szCs w:val="24"/>
        </w:rPr>
      </w:pPr>
      <w:r>
        <w:rPr>
          <w:rFonts w:hint="eastAsia" w:ascii="宋体" w:hAnsi="宋体" w:eastAsia="宋体"/>
          <w:b/>
          <w:sz w:val="24"/>
          <w:szCs w:val="24"/>
        </w:rPr>
        <w:t xml:space="preserve">1）</w:t>
      </w:r>
      <w:r>
        <w:rPr>
          <w:rFonts w:hint="eastAsia" w:ascii="宋体" w:hAnsi="宋体" w:eastAsia="宋体" w:cs="宋体"/>
          <w:b/>
          <w:bCs/>
          <w:sz w:val="24"/>
          <w:szCs w:val="24"/>
        </w:rPr>
        <w:t xml:space="preserve">小微型企业价格扣除：</w:t>
      </w:r>
      <w:r>
        <w:rPr>
          <w:rFonts w:hint="eastAsia"/>
          <w:b/>
          <w:bCs/>
          <w:color w:val="000000"/>
          <w:sz w:val="24"/>
          <w:szCs w:val="24"/>
        </w:rPr>
        <w:t xml:space="preserve">专门面向</w:t>
      </w:r>
      <w:r>
        <w:rPr>
          <w:rFonts w:hint="eastAsia"/>
          <w:b/>
          <w:bCs/>
          <w:color w:val="000000"/>
          <w:sz w:val="24"/>
          <w:szCs w:val="24"/>
        </w:rPr>
        <w:t xml:space="preserve">中</w:t>
      </w:r>
      <w:r>
        <w:rPr>
          <w:rFonts w:hint="eastAsia"/>
          <w:b/>
          <w:bCs/>
          <w:color w:val="000000"/>
          <w:sz w:val="24"/>
          <w:szCs w:val="24"/>
        </w:rPr>
        <w:t xml:space="preserve">小</w:t>
      </w:r>
      <w:r>
        <w:rPr>
          <w:rFonts w:hint="eastAsia"/>
          <w:b/>
          <w:bCs/>
          <w:color w:val="000000"/>
          <w:sz w:val="24"/>
          <w:szCs w:val="24"/>
        </w:rPr>
        <w:t xml:space="preserve">微企业</w:t>
      </w:r>
      <w:r>
        <w:rPr>
          <w:rFonts w:hint="eastAsia"/>
          <w:b/>
          <w:bCs/>
          <w:color w:val="000000"/>
          <w:sz w:val="24"/>
          <w:szCs w:val="24"/>
        </w:rPr>
        <w:t xml:space="preserve">的项目</w:t>
      </w:r>
      <w:r>
        <w:rPr>
          <w:rFonts w:hint="eastAsia"/>
          <w:b/>
          <w:bCs/>
          <w:color w:val="000000"/>
          <w:sz w:val="24"/>
          <w:szCs w:val="24"/>
        </w:rPr>
        <w:t xml:space="preserve">不做价</w:t>
      </w:r>
      <w:r>
        <w:rPr>
          <w:rFonts w:hint="eastAsia"/>
          <w:b/>
          <w:bCs/>
          <w:color w:val="000000"/>
          <w:sz w:val="24"/>
          <w:szCs w:val="24"/>
        </w:rPr>
        <w:t xml:space="preserve">格扣除。</w:t>
      </w:r>
      <w:r/>
    </w:p>
    <w:p>
      <w:pPr>
        <w:contextualSpacing/>
        <w:ind w:firstLine="482"/>
        <w:spacing w:line="360" w:lineRule="auto"/>
        <w:rPr>
          <w:rFonts w:ascii="Arial" w:hAnsi="Arial" w:cs="Arial"/>
          <w:b/>
          <w:sz w:val="24"/>
          <w:szCs w:val="24"/>
        </w:rPr>
      </w:pPr>
      <w:r>
        <w:rPr>
          <w:rFonts w:hint="eastAsia" w:ascii="宋体" w:hAnsi="宋体" w:eastAsia="宋体"/>
          <w:b/>
          <w:sz w:val="24"/>
          <w:szCs w:val="24"/>
        </w:rPr>
        <w:t xml:space="preserve">2</w:t>
      </w:r>
      <w:r>
        <w:rPr>
          <w:rFonts w:ascii="Arial" w:hAnsi="Arial" w:eastAsia="宋体" w:cs="Arial"/>
          <w:b/>
          <w:sz w:val="24"/>
          <w:szCs w:val="24"/>
        </w:rPr>
        <w:t xml:space="preserve">）</w:t>
      </w:r>
      <w:r>
        <w:rPr>
          <w:rFonts w:hint="eastAsia" w:ascii="宋体" w:hAnsi="宋体" w:eastAsia="宋体" w:cs="宋体"/>
          <w:b/>
          <w:sz w:val="24"/>
          <w:szCs w:val="24"/>
        </w:rPr>
        <w:t xml:space="preserve">根据财库〔</w:t>
      </w:r>
      <w:r>
        <w:rPr>
          <w:rFonts w:ascii="Arial" w:hAnsi="Arial" w:cs="Arial"/>
          <w:b/>
          <w:sz w:val="24"/>
          <w:szCs w:val="24"/>
        </w:rPr>
        <w:t xml:space="preserve">2026</w:t>
      </w:r>
      <w:r>
        <w:rPr>
          <w:rFonts w:hint="eastAsia" w:ascii="Cambria Math" w:hAnsi="Cambria Math" w:eastAsia="Cambria Math" w:cs="Cambria Math"/>
          <w:b/>
          <w:sz w:val="24"/>
          <w:szCs w:val="24"/>
        </w:rPr>
        <w:t xml:space="preserve">〕</w:t>
      </w:r>
      <w:r>
        <w:rPr>
          <w:rFonts w:ascii="Arial" w:hAnsi="Arial" w:cs="Arial"/>
          <w:b/>
          <w:sz w:val="24"/>
          <w:szCs w:val="24"/>
        </w:rPr>
        <w:t xml:space="preserve">2</w:t>
      </w:r>
      <w:r>
        <w:rPr>
          <w:rFonts w:hint="eastAsia" w:ascii="宋体" w:hAnsi="宋体" w:eastAsia="宋体" w:cs="宋体"/>
          <w:b/>
          <w:sz w:val="24"/>
          <w:szCs w:val="24"/>
        </w:rPr>
        <w:t xml:space="preserve">号文件，在评审过程中，评审委员会启动异常低价投标审查的情形和具体要求，包括：</w:t>
      </w:r>
      <w:r/>
    </w:p>
    <w:p>
      <w:pPr>
        <w:contextualSpacing/>
        <w:ind w:firstLine="482"/>
        <w:spacing w:line="360" w:lineRule="auto"/>
        <w:rPr>
          <w:rFonts w:ascii="Arial" w:hAnsi="Arial" w:cs="Arial"/>
          <w:bCs/>
          <w:sz w:val="24"/>
          <w:szCs w:val="24"/>
        </w:rPr>
      </w:pPr>
      <w:r>
        <w:rPr>
          <w:rFonts w:hint="eastAsia" w:ascii="宋体" w:hAnsi="宋体" w:eastAsia="宋体" w:cs="宋体"/>
          <w:bCs/>
          <w:sz w:val="24"/>
          <w:szCs w:val="24"/>
        </w:rPr>
        <w:t xml:space="preserve">（一）</w:t>
      </w:r>
      <w:r>
        <w:rPr>
          <w:rFonts w:ascii="Arial" w:hAnsi="Arial" w:cs="Arial"/>
          <w:bCs/>
          <w:sz w:val="24"/>
          <w:szCs w:val="24"/>
        </w:rPr>
        <w:t xml:space="preserve">1.</w:t>
      </w:r>
      <w:r>
        <w:rPr>
          <w:rFonts w:hint="eastAsia" w:ascii="宋体" w:hAnsi="宋体" w:eastAsia="宋体" w:cs="宋体"/>
          <w:bCs/>
          <w:sz w:val="24"/>
          <w:szCs w:val="24"/>
        </w:rPr>
        <w:t xml:space="preserve">投标报价低于全部通过符合性审查供应商投标报价平均值</w:t>
      </w:r>
      <w:r>
        <w:rPr>
          <w:rFonts w:hint="eastAsia" w:ascii="Arial" w:hAnsi="Arial" w:eastAsia="宋体" w:cs="Arial"/>
          <w:bCs/>
          <w:sz w:val="24"/>
          <w:szCs w:val="24"/>
        </w:rPr>
        <w:t xml:space="preserve">50</w:t>
      </w:r>
      <w:r>
        <w:rPr>
          <w:rFonts w:ascii="Arial" w:hAnsi="Arial" w:cs="Arial"/>
          <w:bCs/>
          <w:sz w:val="24"/>
          <w:szCs w:val="24"/>
        </w:rPr>
        <w:t xml:space="preserve">%</w:t>
      </w:r>
      <w:r>
        <w:rPr>
          <w:rFonts w:hint="eastAsia" w:ascii="宋体" w:hAnsi="宋体" w:eastAsia="宋体" w:cs="宋体"/>
          <w:bCs/>
          <w:sz w:val="24"/>
          <w:szCs w:val="24"/>
        </w:rPr>
        <w:t xml:space="preserve">的，即投标报价</w:t>
      </w:r>
      <w:r>
        <w:rPr>
          <w:rFonts w:ascii="Arial" w:hAnsi="Arial" w:cs="Arial"/>
          <w:bCs/>
          <w:sz w:val="24"/>
          <w:szCs w:val="24"/>
        </w:rPr>
        <w:t xml:space="preserve">&lt;</w:t>
      </w:r>
      <w:r>
        <w:rPr>
          <w:rFonts w:hint="eastAsia" w:ascii="宋体" w:hAnsi="宋体" w:eastAsia="宋体" w:cs="宋体"/>
          <w:bCs/>
          <w:sz w:val="24"/>
          <w:szCs w:val="24"/>
        </w:rPr>
        <w:t xml:space="preserve">全部通过符合性审查供应商投标报价平均值</w:t>
      </w:r>
      <w:r>
        <w:rPr>
          <w:rFonts w:ascii="Arial" w:hAnsi="Arial" w:cs="Arial"/>
          <w:bCs/>
          <w:sz w:val="24"/>
          <w:szCs w:val="24"/>
        </w:rPr>
        <w:t xml:space="preserve">×</w:t>
      </w:r>
      <w:r>
        <w:rPr>
          <w:rFonts w:hint="eastAsia" w:ascii="Arial" w:hAnsi="Arial" w:eastAsia="宋体" w:cs="Arial"/>
          <w:bCs/>
          <w:sz w:val="24"/>
          <w:szCs w:val="24"/>
        </w:rPr>
        <w:t xml:space="preserve">50</w:t>
      </w:r>
      <w:r>
        <w:rPr>
          <w:rFonts w:ascii="Arial" w:hAnsi="Arial" w:cs="Arial"/>
          <w:bCs/>
          <w:sz w:val="24"/>
          <w:szCs w:val="24"/>
        </w:rPr>
        <w:t xml:space="preserve">%</w:t>
      </w:r>
      <w:r>
        <w:rPr>
          <w:rFonts w:hint="eastAsia" w:ascii="宋体" w:hAnsi="宋体" w:eastAsia="宋体" w:cs="宋体"/>
          <w:bCs/>
          <w:sz w:val="24"/>
          <w:szCs w:val="24"/>
        </w:rPr>
        <w:t xml:space="preserve">；</w:t>
      </w:r>
      <w:r/>
    </w:p>
    <w:p>
      <w:pPr>
        <w:contextualSpacing/>
        <w:ind w:firstLine="482"/>
        <w:spacing w:line="360" w:lineRule="auto"/>
        <w:rPr>
          <w:rFonts w:ascii="Arial" w:hAnsi="Arial" w:cs="Arial"/>
          <w:bCs/>
          <w:sz w:val="24"/>
          <w:szCs w:val="24"/>
        </w:rPr>
      </w:pPr>
      <w:r>
        <w:rPr>
          <w:rFonts w:ascii="Arial" w:hAnsi="Arial" w:cs="Arial"/>
          <w:bCs/>
          <w:sz w:val="24"/>
          <w:szCs w:val="24"/>
        </w:rPr>
        <w:t xml:space="preserve">2.</w:t>
      </w:r>
      <w:r>
        <w:rPr>
          <w:rFonts w:hint="eastAsia" w:ascii="宋体" w:hAnsi="宋体" w:eastAsia="宋体" w:cs="宋体"/>
          <w:bCs/>
          <w:sz w:val="24"/>
          <w:szCs w:val="24"/>
        </w:rPr>
        <w:t xml:space="preserve">投标报价低于通过符合性审查的次低报价供应商投标报价</w:t>
      </w:r>
      <w:r>
        <w:rPr>
          <w:rFonts w:hint="eastAsia" w:ascii="Arial" w:hAnsi="Arial" w:eastAsia="宋体" w:cs="Arial"/>
          <w:bCs/>
          <w:sz w:val="24"/>
          <w:szCs w:val="24"/>
        </w:rPr>
        <w:t xml:space="preserve">50</w:t>
      </w:r>
      <w:r>
        <w:rPr>
          <w:rFonts w:ascii="Arial" w:hAnsi="Arial" w:cs="Arial"/>
          <w:bCs/>
          <w:sz w:val="24"/>
          <w:szCs w:val="24"/>
        </w:rPr>
        <w:t xml:space="preserve">%</w:t>
      </w:r>
      <w:r>
        <w:rPr>
          <w:rFonts w:hint="eastAsia" w:ascii="宋体" w:hAnsi="宋体" w:eastAsia="宋体" w:cs="宋体"/>
          <w:bCs/>
          <w:sz w:val="24"/>
          <w:szCs w:val="24"/>
        </w:rPr>
        <w:t xml:space="preserve">的，即投标报价</w:t>
      </w:r>
      <w:r>
        <w:rPr>
          <w:rFonts w:ascii="Arial" w:hAnsi="Arial" w:cs="Arial"/>
          <w:bCs/>
          <w:sz w:val="24"/>
          <w:szCs w:val="24"/>
        </w:rPr>
        <w:t xml:space="preserve">&lt;</w:t>
      </w:r>
      <w:r>
        <w:rPr>
          <w:rFonts w:hint="eastAsia" w:ascii="宋体" w:hAnsi="宋体" w:eastAsia="宋体" w:cs="宋体"/>
          <w:bCs/>
          <w:sz w:val="24"/>
          <w:szCs w:val="24"/>
        </w:rPr>
        <w:t xml:space="preserve">通过符合性审查的次低报价供应商投标报价</w:t>
      </w:r>
      <w:r>
        <w:rPr>
          <w:rFonts w:ascii="Arial" w:hAnsi="Arial" w:cs="Arial"/>
          <w:bCs/>
          <w:sz w:val="24"/>
          <w:szCs w:val="24"/>
        </w:rPr>
        <w:t xml:space="preserve">×</w:t>
      </w:r>
      <w:r>
        <w:rPr>
          <w:rFonts w:hint="eastAsia" w:ascii="Arial" w:hAnsi="Arial" w:eastAsia="宋体" w:cs="Arial"/>
          <w:bCs/>
          <w:sz w:val="24"/>
          <w:szCs w:val="24"/>
        </w:rPr>
        <w:t xml:space="preserve">50</w:t>
      </w:r>
      <w:r>
        <w:rPr>
          <w:rFonts w:ascii="Arial" w:hAnsi="Arial" w:cs="Arial"/>
          <w:bCs/>
          <w:sz w:val="24"/>
          <w:szCs w:val="24"/>
        </w:rPr>
        <w:t xml:space="preserve">%</w:t>
      </w:r>
      <w:r>
        <w:rPr>
          <w:rFonts w:hint="eastAsia" w:ascii="宋体" w:hAnsi="宋体" w:eastAsia="宋体" w:cs="宋体"/>
          <w:bCs/>
          <w:sz w:val="24"/>
          <w:szCs w:val="24"/>
        </w:rPr>
        <w:t xml:space="preserve">；</w:t>
      </w:r>
      <w:r/>
    </w:p>
    <w:p>
      <w:pPr>
        <w:contextualSpacing/>
        <w:ind w:firstLine="482"/>
        <w:spacing w:line="360" w:lineRule="auto"/>
        <w:rPr>
          <w:rFonts w:ascii="Arial" w:hAnsi="Arial" w:cs="Arial"/>
          <w:bCs/>
          <w:sz w:val="24"/>
          <w:szCs w:val="24"/>
        </w:rPr>
      </w:pPr>
      <w:r>
        <w:rPr>
          <w:rFonts w:ascii="Arial" w:hAnsi="Arial" w:cs="Arial"/>
          <w:bCs/>
          <w:sz w:val="24"/>
          <w:szCs w:val="24"/>
        </w:rPr>
        <w:t xml:space="preserve">3.</w:t>
      </w:r>
      <w:r>
        <w:rPr>
          <w:rFonts w:hint="eastAsia" w:ascii="宋体" w:hAnsi="宋体" w:eastAsia="宋体" w:cs="宋体"/>
          <w:bCs/>
          <w:sz w:val="24"/>
          <w:szCs w:val="24"/>
        </w:rPr>
        <w:t xml:space="preserve">投标报价低于采购项目最高限价</w:t>
      </w:r>
      <w:r>
        <w:rPr>
          <w:rFonts w:hint="eastAsia" w:ascii="Arial" w:hAnsi="Arial" w:eastAsia="宋体" w:cs="Arial"/>
          <w:bCs/>
          <w:sz w:val="24"/>
          <w:szCs w:val="24"/>
        </w:rPr>
        <w:t xml:space="preserve">4</w:t>
      </w:r>
      <w:r>
        <w:rPr>
          <w:rFonts w:ascii="Arial" w:hAnsi="Arial" w:cs="Arial"/>
          <w:bCs/>
          <w:sz w:val="24"/>
          <w:szCs w:val="24"/>
        </w:rPr>
        <w:t xml:space="preserve">5%</w:t>
      </w:r>
      <w:r>
        <w:rPr>
          <w:rFonts w:hint="eastAsia" w:ascii="宋体" w:hAnsi="宋体" w:eastAsia="宋体" w:cs="宋体"/>
          <w:bCs/>
          <w:sz w:val="24"/>
          <w:szCs w:val="24"/>
        </w:rPr>
        <w:t xml:space="preserve">的，即投标报价</w:t>
      </w:r>
      <w:r>
        <w:rPr>
          <w:rFonts w:ascii="Arial" w:hAnsi="Arial" w:cs="Arial"/>
          <w:bCs/>
          <w:sz w:val="24"/>
          <w:szCs w:val="24"/>
        </w:rPr>
        <w:t xml:space="preserve">&lt;</w:t>
      </w:r>
      <w:r>
        <w:rPr>
          <w:rFonts w:hint="eastAsia" w:ascii="宋体" w:hAnsi="宋体" w:eastAsia="宋体" w:cs="宋体"/>
          <w:bCs/>
          <w:sz w:val="24"/>
          <w:szCs w:val="24"/>
        </w:rPr>
        <w:t xml:space="preserve">采购项目最高限价</w:t>
      </w:r>
      <w:r>
        <w:rPr>
          <w:rFonts w:ascii="Arial" w:hAnsi="Arial" w:cs="Arial"/>
          <w:bCs/>
          <w:sz w:val="24"/>
          <w:szCs w:val="24"/>
        </w:rPr>
        <w:t xml:space="preserve">×</w:t>
      </w:r>
      <w:r>
        <w:rPr>
          <w:rFonts w:hint="eastAsia" w:ascii="Arial" w:hAnsi="Arial" w:eastAsia="宋体" w:cs="Arial"/>
          <w:bCs/>
          <w:sz w:val="24"/>
          <w:szCs w:val="24"/>
        </w:rPr>
        <w:t xml:space="preserve">4</w:t>
      </w:r>
      <w:r>
        <w:rPr>
          <w:rFonts w:ascii="Arial" w:hAnsi="Arial" w:cs="Arial"/>
          <w:bCs/>
          <w:sz w:val="24"/>
          <w:szCs w:val="24"/>
        </w:rPr>
        <w:t xml:space="preserve">5%</w:t>
      </w:r>
      <w:r>
        <w:rPr>
          <w:rFonts w:hint="eastAsia" w:ascii="宋体" w:hAnsi="宋体" w:eastAsia="宋体" w:cs="宋体"/>
          <w:bCs/>
          <w:sz w:val="24"/>
          <w:szCs w:val="24"/>
        </w:rPr>
        <w:t xml:space="preserve">；</w:t>
      </w:r>
      <w:r/>
    </w:p>
    <w:p>
      <w:pPr>
        <w:contextualSpacing/>
        <w:ind w:firstLine="482"/>
        <w:spacing w:line="360" w:lineRule="auto"/>
        <w:rPr>
          <w:rFonts w:ascii="Arial" w:hAnsi="Arial" w:cs="Arial"/>
          <w:bCs/>
          <w:sz w:val="24"/>
          <w:szCs w:val="24"/>
        </w:rPr>
      </w:pPr>
      <w:r>
        <w:rPr>
          <w:rFonts w:ascii="Arial" w:hAnsi="Arial" w:cs="Arial"/>
          <w:bCs/>
          <w:sz w:val="24"/>
          <w:szCs w:val="24"/>
        </w:rPr>
        <w:t xml:space="preserve">4.</w:t>
      </w:r>
      <w:r>
        <w:rPr>
          <w:rFonts w:hint="eastAsia" w:ascii="宋体" w:hAnsi="宋体" w:eastAsia="宋体" w:cs="宋体"/>
          <w:bCs/>
          <w:sz w:val="24"/>
          <w:szCs w:val="24"/>
        </w:rPr>
        <w:t xml:space="preserve">评审委员会基于专业判断，认为供应商报价过低，有可能影响产品质量或者不能诚信履约的其他情形。</w:t>
      </w:r>
      <w:r/>
    </w:p>
    <w:p>
      <w:pPr>
        <w:contextualSpacing/>
        <w:ind w:firstLine="482"/>
        <w:spacing w:line="360" w:lineRule="auto"/>
        <w:rPr>
          <w:rFonts w:ascii="Arial" w:hAnsi="Arial" w:cs="Arial"/>
          <w:bCs/>
          <w:sz w:val="24"/>
          <w:szCs w:val="24"/>
        </w:rPr>
      </w:pPr>
      <w:r>
        <w:rPr>
          <w:rFonts w:hint="eastAsia" w:ascii="宋体" w:hAnsi="宋体" w:eastAsia="宋体" w:cs="宋体"/>
          <w:bCs/>
          <w:sz w:val="24"/>
          <w:szCs w:val="24"/>
        </w:rPr>
        <w:t xml:space="preserve">（二）评审委员会启动异常低价投标审查后，属于前述第</w:t>
      </w:r>
      <w:r>
        <w:rPr>
          <w:rFonts w:ascii="Arial" w:hAnsi="Arial" w:cs="Arial"/>
          <w:bCs/>
          <w:sz w:val="24"/>
          <w:szCs w:val="24"/>
        </w:rPr>
        <w:t xml:space="preserve">1</w:t>
      </w:r>
      <w:r>
        <w:rPr>
          <w:rFonts w:hint="eastAsia" w:ascii="宋体" w:hAnsi="宋体" w:eastAsia="宋体" w:cs="宋体"/>
          <w:bCs/>
          <w:sz w:val="24"/>
          <w:szCs w:val="24"/>
        </w:rPr>
        <w:t xml:space="preserve">项至第</w:t>
      </w:r>
      <w:r>
        <w:rPr>
          <w:rFonts w:ascii="Arial" w:hAnsi="Arial" w:cs="Arial"/>
          <w:bCs/>
          <w:sz w:val="24"/>
          <w:szCs w:val="24"/>
        </w:rPr>
        <w:t xml:space="preserve">4</w:t>
      </w:r>
      <w:r>
        <w:rPr>
          <w:rFonts w:hint="eastAsia" w:ascii="宋体" w:hAnsi="宋体" w:eastAsia="宋体" w:cs="宋体"/>
          <w:bCs/>
          <w:sz w:val="24"/>
          <w:szCs w:val="24"/>
        </w:rPr>
        <w:t xml:space="preserve">项情形的，相关供应商应在</w:t>
      </w:r>
      <w:r>
        <w:rPr>
          <w:rFonts w:ascii="Arial" w:hAnsi="Arial" w:cs="Arial"/>
          <w:bCs/>
          <w:sz w:val="24"/>
          <w:szCs w:val="24"/>
        </w:rPr>
        <w:t xml:space="preserve">30</w:t>
      </w:r>
      <w:r>
        <w:rPr>
          <w:rFonts w:hint="eastAsia" w:ascii="宋体" w:hAnsi="宋体" w:eastAsia="宋体" w:cs="宋体"/>
          <w:bCs/>
          <w:sz w:val="24"/>
          <w:szCs w:val="24"/>
        </w:rPr>
        <w:t xml:space="preserve">分钟内对投标价格</w:t>
      </w:r>
      <w:r>
        <w:rPr>
          <w:rFonts w:hint="eastAsia" w:ascii="宋体" w:hAnsi="宋体" w:eastAsia="宋体" w:cs="宋体"/>
          <w:bCs/>
          <w:sz w:val="24"/>
          <w:szCs w:val="24"/>
        </w:rPr>
        <w:t xml:space="preserve">作出</w:t>
      </w:r>
      <w:r>
        <w:rPr>
          <w:rFonts w:hint="eastAsia" w:ascii="宋体" w:hAnsi="宋体" w:eastAsia="宋体" w:cs="宋体"/>
          <w:bCs/>
          <w:sz w:val="24"/>
          <w:szCs w:val="24"/>
        </w:rPr>
        <w:t xml:space="preserve">解释，并提供项目具体成本测算等与报价合</w:t>
      </w:r>
      <w:r>
        <w:rPr>
          <w:rFonts w:hint="eastAsia" w:ascii="宋体" w:hAnsi="宋体" w:eastAsia="宋体" w:cs="宋体"/>
          <w:bCs/>
          <w:sz w:val="24"/>
          <w:szCs w:val="24"/>
        </w:rPr>
        <w:t xml:space="preserve">理性相关的书面说明及必要的证明材料，包括但不限于原材料成本、人工成本、制造费用等。其中，属于第</w:t>
      </w:r>
      <w:r>
        <w:rPr>
          <w:rFonts w:ascii="Arial" w:hAnsi="Arial" w:cs="Arial"/>
          <w:bCs/>
          <w:sz w:val="24"/>
          <w:szCs w:val="24"/>
        </w:rPr>
        <w:t xml:space="preserve">3</w:t>
      </w:r>
      <w:r>
        <w:rPr>
          <w:rFonts w:hint="eastAsia" w:ascii="宋体" w:hAnsi="宋体" w:eastAsia="宋体" w:cs="宋体"/>
          <w:bCs/>
          <w:sz w:val="24"/>
          <w:szCs w:val="24"/>
        </w:rPr>
        <w:t xml:space="preserve">项情形，供应商已随响应文件一并提交相关书面说明及必要的证明材料的，在评审现场可不再重复提交。</w:t>
      </w:r>
      <w:r/>
    </w:p>
    <w:p>
      <w:pPr>
        <w:contextualSpacing/>
        <w:ind w:firstLine="482"/>
        <w:spacing w:line="360" w:lineRule="auto"/>
        <w:rPr>
          <w:rFonts w:ascii="Arial" w:hAnsi="Arial" w:cs="Arial"/>
          <w:bCs/>
          <w:sz w:val="24"/>
          <w:szCs w:val="24"/>
        </w:rPr>
      </w:pPr>
      <w:r>
        <w:rPr>
          <w:rFonts w:hint="eastAsia" w:ascii="宋体" w:hAnsi="宋体" w:eastAsia="宋体" w:cs="宋体"/>
          <w:bCs/>
          <w:sz w:val="24"/>
          <w:szCs w:val="24"/>
        </w:rPr>
        <w:t xml:space="preserve">（三）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contextualSpacing/>
        <w:ind w:firstLine="482"/>
        <w:spacing w:line="360" w:lineRule="auto"/>
        <w:rPr>
          <w:rFonts w:ascii="Arial" w:hAnsi="Arial" w:cs="Arial"/>
          <w:bCs/>
          <w:sz w:val="24"/>
          <w:szCs w:val="24"/>
        </w:rPr>
      </w:pPr>
      <w:r>
        <w:rPr>
          <w:rFonts w:hint="eastAsia" w:ascii="宋体" w:hAnsi="宋体" w:eastAsia="宋体" w:cs="宋体"/>
          <w:bCs/>
          <w:sz w:val="24"/>
          <w:szCs w:val="24"/>
        </w:rPr>
        <w:t xml:space="preserve">（四）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2"/>
        <w:spacing w:line="360" w:lineRule="auto"/>
        <w:rPr>
          <w:rFonts w:hint="eastAsia" w:ascii="宋体" w:hAnsi="宋体" w:eastAsia="宋体"/>
          <w:b/>
          <w:sz w:val="24"/>
          <w:szCs w:val="24"/>
        </w:rPr>
      </w:pPr>
      <w:r>
        <w:rPr>
          <w:rFonts w:hint="eastAsia" w:ascii="宋体" w:hAnsi="宋体" w:eastAsia="宋体" w:cs="宋体"/>
          <w:bCs/>
          <w:sz w:val="24"/>
          <w:szCs w:val="24"/>
        </w:rPr>
        <w:t xml:space="preserve">（五）异常低价投标审查的启动原因、审查意见和审查结果应当在评审报告中记录，并随供应商提供的相关书面说明及证明材料，以及评审委员会有关互联网浏览、查询历史一并归档。</w:t>
      </w:r>
      <w:bookmarkEnd w:id="22"/>
      <w:r/>
      <w:r/>
    </w:p>
    <w:p>
      <w:pPr>
        <w:contextualSpacing/>
        <w:ind w:firstLine="482"/>
        <w:spacing w:line="360" w:lineRule="auto"/>
        <w:rPr>
          <w:rFonts w:hint="eastAsia" w:ascii="宋体" w:hAnsi="宋体" w:eastAsia="宋体"/>
          <w:b/>
          <w:sz w:val="24"/>
          <w:szCs w:val="24"/>
        </w:rPr>
      </w:pPr>
      <w:r>
        <w:rPr>
          <w:rFonts w:ascii="宋体" w:hAnsi="宋体" w:eastAsia="宋体"/>
          <w:b/>
          <w:sz w:val="24"/>
          <w:szCs w:val="24"/>
        </w:rPr>
        <w:t xml:space="preserve">（2）商务部分（</w:t>
      </w:r>
      <w:r>
        <w:rPr>
          <w:rFonts w:hint="eastAsia" w:ascii="宋体" w:hAnsi="宋体" w:eastAsia="宋体"/>
          <w:b/>
          <w:sz w:val="24"/>
          <w:szCs w:val="24"/>
        </w:rPr>
        <w:t xml:space="preserve">16</w:t>
      </w:r>
      <w:r>
        <w:rPr>
          <w:rFonts w:ascii="宋体" w:hAnsi="宋体" w:eastAsia="宋体"/>
          <w:b/>
          <w:sz w:val="24"/>
          <w:szCs w:val="24"/>
        </w:rPr>
        <w:t xml:space="preserve">分）</w:t>
      </w:r>
      <w:r/>
    </w:p>
    <w:p>
      <w:pPr>
        <w:contextualSpacing/>
        <w:ind w:firstLine="482"/>
        <w:spacing w:line="360" w:lineRule="auto"/>
        <w:rPr>
          <w:rFonts w:hint="eastAsia" w:ascii="宋体" w:hAnsi="宋体" w:eastAsia="宋体"/>
          <w:b/>
          <w:sz w:val="24"/>
          <w:szCs w:val="24"/>
        </w:rPr>
      </w:pPr>
      <w:r>
        <w:rPr>
          <w:rFonts w:ascii="宋体" w:hAnsi="宋体" w:eastAsia="宋体"/>
          <w:b/>
          <w:sz w:val="24"/>
          <w:szCs w:val="24"/>
        </w:rPr>
        <w:t xml:space="preserve">1）供应保障能力（</w:t>
      </w:r>
      <w:r>
        <w:rPr>
          <w:rFonts w:hint="eastAsia" w:ascii="宋体" w:hAnsi="宋体" w:eastAsia="宋体"/>
          <w:b/>
          <w:sz w:val="24"/>
          <w:szCs w:val="24"/>
        </w:rPr>
        <w:t xml:space="preserve">4</w:t>
      </w:r>
      <w:r>
        <w:rPr>
          <w:rFonts w:ascii="宋体" w:hAnsi="宋体" w:eastAsia="宋体"/>
          <w:b/>
          <w:sz w:val="24"/>
          <w:szCs w:val="24"/>
        </w:rPr>
        <w:t xml:space="preserve">分）</w:t>
      </w:r>
      <w:r/>
    </w:p>
    <w:p>
      <w:pPr>
        <w:contextualSpacing/>
        <w:ind w:firstLine="480"/>
        <w:spacing w:line="360" w:lineRule="auto"/>
        <w:tabs>
          <w:tab w:val="left" w:pos="675" w:leader="none"/>
        </w:tabs>
        <w:rPr>
          <w:rFonts w:hint="eastAsia" w:ascii="宋体" w:hAnsi="宋体" w:eastAsia="宋体" w:cs="宋体"/>
          <w:bCs/>
          <w:sz w:val="24"/>
          <w:szCs w:val="24"/>
        </w:rPr>
      </w:pPr>
      <w:r>
        <w:rPr>
          <w:rFonts w:ascii="宋体" w:hAnsi="宋体" w:eastAsia="宋体" w:cs="宋体"/>
          <w:bCs/>
          <w:sz w:val="24"/>
          <w:szCs w:val="24"/>
        </w:rPr>
        <w:t xml:space="preserve">投标供应商销售的饮片品种在600种（含）-800种得1分；在800种（含）以上的得</w:t>
      </w:r>
      <w:r>
        <w:rPr>
          <w:rFonts w:hint="eastAsia" w:ascii="宋体" w:hAnsi="宋体" w:eastAsia="宋体" w:cs="宋体"/>
          <w:bCs/>
          <w:sz w:val="24"/>
          <w:szCs w:val="24"/>
        </w:rPr>
        <w:t xml:space="preserve">4</w:t>
      </w:r>
      <w:r>
        <w:rPr>
          <w:rFonts w:ascii="宋体" w:hAnsi="宋体" w:eastAsia="宋体" w:cs="宋体"/>
          <w:bCs/>
          <w:sz w:val="24"/>
          <w:szCs w:val="24"/>
        </w:rPr>
        <w:t xml:space="preserve">分，本项最高得</w:t>
      </w:r>
      <w:r>
        <w:rPr>
          <w:rFonts w:hint="eastAsia" w:ascii="宋体" w:hAnsi="宋体" w:eastAsia="宋体" w:cs="宋体"/>
          <w:bCs/>
          <w:sz w:val="24"/>
          <w:szCs w:val="24"/>
        </w:rPr>
        <w:t xml:space="preserve">4</w:t>
      </w:r>
      <w:r>
        <w:rPr>
          <w:rFonts w:ascii="宋体" w:hAnsi="宋体" w:eastAsia="宋体" w:cs="宋体"/>
          <w:bCs/>
          <w:sz w:val="24"/>
          <w:szCs w:val="24"/>
        </w:rPr>
        <w:t xml:space="preserve">分。需提供销售的饮片品种目录清单的生产或经营记录扫描件上</w:t>
      </w:r>
      <w:r>
        <w:rPr>
          <w:rFonts w:ascii="宋体" w:hAnsi="宋体" w:eastAsia="宋体" w:cs="宋体"/>
          <w:bCs/>
          <w:sz w:val="24"/>
          <w:szCs w:val="24"/>
        </w:rPr>
        <w:t xml:space="preserve">传系统</w:t>
      </w:r>
      <w:r>
        <w:rPr>
          <w:rFonts w:ascii="宋体" w:hAnsi="宋体" w:eastAsia="宋体" w:cs="宋体"/>
          <w:bCs/>
          <w:sz w:val="24"/>
          <w:szCs w:val="24"/>
        </w:rPr>
        <w:t xml:space="preserve">并签章，不提供或提供不符合要求均不得分。</w:t>
      </w:r>
      <w:r/>
    </w:p>
    <w:p>
      <w:pPr>
        <w:contextualSpacing/>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）人员配备（</w:t>
      </w:r>
      <w:r>
        <w:rPr>
          <w:rFonts w:hint="eastAsia" w:ascii="宋体" w:hAnsi="宋体" w:eastAsia="宋体"/>
          <w:b/>
          <w:sz w:val="24"/>
          <w:szCs w:val="24"/>
        </w:rPr>
        <w:t xml:space="preserve">4</w:t>
      </w:r>
      <w:r>
        <w:rPr>
          <w:rFonts w:ascii="宋体" w:hAnsi="宋体" w:eastAsia="宋体"/>
          <w:b/>
          <w:sz w:val="24"/>
          <w:szCs w:val="24"/>
        </w:rPr>
        <w:t xml:space="preserve">分）</w:t>
      </w:r>
      <w:r/>
    </w:p>
    <w:p>
      <w:pPr>
        <w:contextualSpacing/>
        <w:ind w:firstLine="480"/>
        <w:spacing w:line="360" w:lineRule="auto"/>
        <w:tabs>
          <w:tab w:val="left" w:pos="675" w:leader="none"/>
        </w:tabs>
        <w:rPr>
          <w:rFonts w:hint="eastAsia" w:ascii="宋体" w:hAnsi="宋体" w:eastAsia="宋体" w:cs="宋体"/>
          <w:bCs/>
          <w:sz w:val="24"/>
          <w:szCs w:val="24"/>
        </w:rPr>
      </w:pPr>
      <w:r>
        <w:rPr>
          <w:rFonts w:ascii="宋体" w:hAnsi="宋体" w:eastAsia="宋体" w:cs="宋体"/>
          <w:bCs/>
          <w:sz w:val="24"/>
          <w:szCs w:val="24"/>
        </w:rPr>
        <w:t xml:space="preserve">投标供应商为本项目配备</w:t>
      </w:r>
      <w:r>
        <w:rPr>
          <w:rFonts w:hint="eastAsia" w:ascii="宋体" w:hAnsi="宋体" w:eastAsia="宋体" w:cs="宋体"/>
          <w:bCs/>
          <w:sz w:val="24"/>
          <w:szCs w:val="24"/>
        </w:rPr>
        <w:t xml:space="preserve">卫生专业技术资格</w:t>
      </w:r>
      <w:r>
        <w:rPr>
          <w:rFonts w:ascii="宋体" w:hAnsi="宋体" w:eastAsia="宋体" w:cs="宋体"/>
          <w:bCs/>
          <w:sz w:val="24"/>
          <w:szCs w:val="24"/>
        </w:rPr>
        <w:t xml:space="preserve">中药</w:t>
      </w:r>
      <w:r>
        <w:rPr>
          <w:rFonts w:hint="eastAsia" w:ascii="宋体" w:hAnsi="宋体" w:eastAsia="宋体" w:cs="宋体"/>
          <w:bCs/>
          <w:sz w:val="24"/>
          <w:szCs w:val="24"/>
        </w:rPr>
        <w:t xml:space="preserve">士或</w:t>
      </w:r>
      <w:r>
        <w:rPr>
          <w:rFonts w:ascii="宋体" w:hAnsi="宋体" w:eastAsia="宋体" w:cs="宋体"/>
          <w:bCs/>
          <w:sz w:val="24"/>
          <w:szCs w:val="24"/>
        </w:rPr>
        <w:t xml:space="preserve">中药</w:t>
      </w:r>
      <w:r>
        <w:rPr>
          <w:rFonts w:hint="eastAsia" w:ascii="宋体" w:hAnsi="宋体" w:eastAsia="宋体" w:cs="宋体"/>
          <w:bCs/>
          <w:sz w:val="24"/>
          <w:szCs w:val="24"/>
        </w:rPr>
        <w:t xml:space="preserve">师的，</w:t>
      </w:r>
      <w:r>
        <w:rPr>
          <w:rFonts w:ascii="宋体" w:hAnsi="宋体" w:eastAsia="宋体" w:cs="宋体"/>
          <w:bCs/>
          <w:sz w:val="24"/>
          <w:szCs w:val="24"/>
        </w:rPr>
        <w:t xml:space="preserve">有1人得</w:t>
      </w:r>
      <w:r>
        <w:rPr>
          <w:rFonts w:hint="eastAsia" w:ascii="宋体" w:hAnsi="宋体" w:eastAsia="宋体" w:cs="宋体"/>
          <w:bCs/>
          <w:sz w:val="24"/>
          <w:szCs w:val="24"/>
        </w:rPr>
        <w:t xml:space="preserve">2</w:t>
      </w:r>
      <w:r>
        <w:rPr>
          <w:rFonts w:ascii="宋体" w:hAnsi="宋体" w:eastAsia="宋体" w:cs="宋体"/>
          <w:bCs/>
          <w:sz w:val="24"/>
          <w:szCs w:val="24"/>
        </w:rPr>
        <w:t xml:space="preserve">分，满分</w:t>
      </w:r>
      <w:r>
        <w:rPr>
          <w:rFonts w:hint="eastAsia" w:ascii="宋体" w:hAnsi="宋体" w:eastAsia="宋体" w:cs="宋体"/>
          <w:bCs/>
          <w:sz w:val="24"/>
          <w:szCs w:val="24"/>
        </w:rPr>
        <w:t xml:space="preserve">4</w:t>
      </w:r>
      <w:r>
        <w:rPr>
          <w:rFonts w:ascii="宋体" w:hAnsi="宋体" w:eastAsia="宋体" w:cs="宋体"/>
          <w:bCs/>
          <w:sz w:val="24"/>
          <w:szCs w:val="24"/>
        </w:rPr>
        <w:t xml:space="preserve">分，需提供</w:t>
      </w:r>
      <w:r>
        <w:rPr>
          <w:rFonts w:hint="eastAsia" w:ascii="宋体" w:hAnsi="宋体" w:eastAsia="宋体" w:cs="宋体"/>
          <w:bCs/>
          <w:sz w:val="24"/>
          <w:szCs w:val="24"/>
        </w:rPr>
        <w:t xml:space="preserve">相关</w:t>
      </w:r>
      <w:r>
        <w:rPr>
          <w:rFonts w:ascii="宋体" w:hAnsi="宋体" w:eastAsia="宋体" w:cs="宋体"/>
          <w:bCs/>
          <w:sz w:val="24"/>
          <w:szCs w:val="24"/>
        </w:rPr>
        <w:t xml:space="preserve">证书、投标供应商为其缴纳的近</w:t>
      </w:r>
      <w:r>
        <w:rPr>
          <w:rFonts w:hint="eastAsia" w:ascii="宋体" w:hAnsi="宋体" w:eastAsia="宋体" w:cs="宋体"/>
          <w:bCs/>
          <w:sz w:val="24"/>
          <w:szCs w:val="24"/>
        </w:rPr>
        <w:t xml:space="preserve">一年</w:t>
      </w:r>
      <w:r>
        <w:rPr>
          <w:rFonts w:ascii="宋体" w:hAnsi="宋体" w:eastAsia="宋体" w:cs="宋体"/>
          <w:bCs/>
          <w:sz w:val="24"/>
          <w:szCs w:val="24"/>
        </w:rPr>
        <w:t xml:space="preserve">中任意一个月份（不含投标当月）的社保缴费证明或劳动合同或退休返聘合同等，上述材料扫描件上</w:t>
      </w:r>
      <w:r>
        <w:rPr>
          <w:rFonts w:ascii="宋体" w:hAnsi="宋体" w:eastAsia="宋体" w:cs="宋体"/>
          <w:bCs/>
          <w:sz w:val="24"/>
          <w:szCs w:val="24"/>
        </w:rPr>
        <w:t xml:space="preserve">传系统</w:t>
      </w:r>
      <w:r>
        <w:rPr>
          <w:rFonts w:ascii="宋体" w:hAnsi="宋体" w:eastAsia="宋体" w:cs="宋体"/>
          <w:bCs/>
          <w:sz w:val="24"/>
          <w:szCs w:val="24"/>
        </w:rPr>
        <w:t xml:space="preserve">并签章，不提供或提供不符合要求均不得分。</w:t>
      </w:r>
      <w:r/>
    </w:p>
    <w:p>
      <w:pPr>
        <w:contextualSpacing/>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）仓储条件承诺（</w:t>
      </w:r>
      <w:r>
        <w:rPr>
          <w:rFonts w:hint="eastAsia" w:ascii="宋体" w:hAnsi="宋体" w:eastAsia="宋体"/>
          <w:b/>
          <w:sz w:val="24"/>
          <w:szCs w:val="24"/>
        </w:rPr>
        <w:t xml:space="preserve">2</w:t>
      </w:r>
      <w:r>
        <w:rPr>
          <w:rFonts w:ascii="宋体" w:hAnsi="宋体" w:eastAsia="宋体"/>
          <w:b/>
          <w:sz w:val="24"/>
          <w:szCs w:val="24"/>
        </w:rPr>
        <w:t xml:space="preserve">分）</w:t>
      </w:r>
      <w:r/>
    </w:p>
    <w:p>
      <w:pPr>
        <w:contextualSpacing/>
        <w:ind w:firstLine="480"/>
        <w:spacing w:line="360" w:lineRule="auto"/>
        <w:tabs>
          <w:tab w:val="left" w:pos="675" w:leader="none"/>
        </w:tabs>
        <w:rPr>
          <w:rFonts w:hint="eastAsia" w:ascii="宋体" w:hAnsi="宋体" w:eastAsia="宋体" w:cs="宋体"/>
          <w:bCs/>
          <w:sz w:val="24"/>
          <w:szCs w:val="24"/>
        </w:rPr>
      </w:pPr>
      <w:r>
        <w:rPr>
          <w:rFonts w:ascii="宋体" w:hAnsi="宋体" w:eastAsia="宋体" w:cs="宋体"/>
          <w:bCs/>
          <w:sz w:val="24"/>
          <w:szCs w:val="24"/>
        </w:rPr>
        <w:t xml:space="preserve">投标供应商应有保障药品质量安全的仓储条件，配备独立仓库的得</w:t>
      </w:r>
      <w:r>
        <w:rPr>
          <w:rFonts w:hint="eastAsia" w:ascii="宋体" w:hAnsi="宋体" w:eastAsia="宋体" w:cs="宋体"/>
          <w:bCs/>
          <w:sz w:val="24"/>
          <w:szCs w:val="24"/>
        </w:rPr>
        <w:t xml:space="preserve">2</w:t>
      </w:r>
      <w:r>
        <w:rPr>
          <w:rFonts w:ascii="宋体" w:hAnsi="宋体" w:eastAsia="宋体" w:cs="宋体"/>
          <w:bCs/>
          <w:sz w:val="24"/>
          <w:szCs w:val="24"/>
        </w:rPr>
        <w:t xml:space="preserve">分（提供仓库实地照片、房产证或租赁合同原件扫描件上</w:t>
      </w:r>
      <w:r>
        <w:rPr>
          <w:rFonts w:ascii="宋体" w:hAnsi="宋体" w:eastAsia="宋体" w:cs="宋体"/>
          <w:bCs/>
          <w:sz w:val="24"/>
          <w:szCs w:val="24"/>
        </w:rPr>
        <w:t xml:space="preserve">传系统</w:t>
      </w:r>
      <w:r>
        <w:rPr>
          <w:rFonts w:ascii="宋体" w:hAnsi="宋体" w:eastAsia="宋体" w:cs="宋体"/>
          <w:bCs/>
          <w:sz w:val="24"/>
          <w:szCs w:val="24"/>
        </w:rPr>
        <w:t xml:space="preserve">并签章；也可承诺在项目中标后签订合同前为本项目配备独立仓库的承诺书，格式自拟）。不提供或提供不符合要求均不得分。</w:t>
      </w:r>
      <w:r/>
    </w:p>
    <w:p>
      <w:pPr>
        <w:contextualSpacing/>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）车辆运输（</w:t>
      </w:r>
      <w:r>
        <w:rPr>
          <w:rFonts w:hint="eastAsia" w:ascii="宋体" w:hAnsi="宋体" w:eastAsia="宋体"/>
          <w:b/>
          <w:sz w:val="24"/>
          <w:szCs w:val="24"/>
        </w:rPr>
        <w:t xml:space="preserve">3</w:t>
      </w:r>
      <w:r>
        <w:rPr>
          <w:rFonts w:ascii="宋体" w:hAnsi="宋体" w:eastAsia="宋体"/>
          <w:b/>
          <w:sz w:val="24"/>
          <w:szCs w:val="24"/>
        </w:rPr>
        <w:t xml:space="preserve">分）</w:t>
      </w:r>
      <w:r/>
    </w:p>
    <w:p>
      <w:pPr>
        <w:contextualSpacing/>
        <w:ind w:firstLine="480"/>
        <w:spacing w:line="360" w:lineRule="auto"/>
        <w:tabs>
          <w:tab w:val="left" w:pos="675" w:leader="none"/>
        </w:tabs>
        <w:rPr>
          <w:rFonts w:hint="eastAsia" w:ascii="宋体" w:hAnsi="宋体" w:eastAsia="宋体" w:cs="宋体"/>
          <w:bCs/>
          <w:sz w:val="24"/>
          <w:szCs w:val="24"/>
        </w:rPr>
      </w:pPr>
      <w:r>
        <w:rPr>
          <w:rFonts w:ascii="宋体" w:hAnsi="宋体" w:eastAsia="宋体" w:cs="宋体"/>
          <w:bCs/>
          <w:sz w:val="24"/>
          <w:szCs w:val="24"/>
        </w:rPr>
        <w:t xml:space="preserve">投标供应商针对本项目配备有运输车辆的，</w:t>
      </w:r>
      <w:r>
        <w:rPr>
          <w:rFonts w:hint="eastAsia" w:ascii="宋体" w:hAnsi="宋体" w:eastAsia="宋体" w:cs="宋体"/>
          <w:bCs/>
          <w:sz w:val="24"/>
          <w:szCs w:val="24"/>
        </w:rPr>
        <w:t xml:space="preserve">有一台得1分，每增加一台得1分，最高</w:t>
      </w:r>
      <w:r>
        <w:rPr>
          <w:rFonts w:ascii="宋体" w:hAnsi="宋体" w:eastAsia="宋体" w:cs="宋体"/>
          <w:bCs/>
          <w:sz w:val="24"/>
          <w:szCs w:val="24"/>
        </w:rPr>
        <w:t xml:space="preserve">得</w:t>
      </w:r>
      <w:r>
        <w:rPr>
          <w:rFonts w:hint="eastAsia" w:ascii="宋体" w:hAnsi="宋体" w:eastAsia="宋体" w:cs="宋体"/>
          <w:bCs/>
          <w:sz w:val="24"/>
          <w:szCs w:val="24"/>
        </w:rPr>
        <w:t xml:space="preserve">3</w:t>
      </w:r>
      <w:r>
        <w:rPr>
          <w:rFonts w:ascii="宋体" w:hAnsi="宋体" w:eastAsia="宋体" w:cs="宋体"/>
          <w:bCs/>
          <w:sz w:val="24"/>
          <w:szCs w:val="24"/>
        </w:rPr>
        <w:t xml:space="preserve">分。（提供车辆照片和行驶证或租赁合同原件</w:t>
      </w:r>
      <w:r>
        <w:rPr>
          <w:rFonts w:hint="eastAsia" w:ascii="宋体" w:hAnsi="宋体" w:eastAsia="宋体" w:cs="宋体"/>
          <w:bCs/>
          <w:sz w:val="24"/>
          <w:szCs w:val="24"/>
        </w:rPr>
        <w:t xml:space="preserve">（租赁期须覆盖本项目</w:t>
      </w:r>
      <w:r>
        <w:rPr>
          <w:rFonts w:ascii="宋体" w:hAnsi="宋体" w:eastAsia="宋体" w:cs="宋体"/>
          <w:bCs/>
          <w:sz w:val="24"/>
          <w:szCs w:val="24"/>
        </w:rPr>
        <w:t xml:space="preserve">合同履行期限</w:t>
      </w:r>
      <w:r>
        <w:rPr>
          <w:rFonts w:hint="eastAsia" w:ascii="宋体" w:hAnsi="宋体" w:eastAsia="宋体" w:cs="宋体"/>
          <w:bCs/>
          <w:sz w:val="24"/>
          <w:szCs w:val="24"/>
        </w:rPr>
        <w:t xml:space="preserve">）</w:t>
      </w:r>
      <w:r>
        <w:rPr>
          <w:rFonts w:ascii="宋体" w:hAnsi="宋体" w:eastAsia="宋体" w:cs="宋体"/>
          <w:bCs/>
          <w:sz w:val="24"/>
          <w:szCs w:val="24"/>
        </w:rPr>
        <w:t xml:space="preserve">扫描件上</w:t>
      </w:r>
      <w:r>
        <w:rPr>
          <w:rFonts w:ascii="宋体" w:hAnsi="宋体" w:eastAsia="宋体" w:cs="宋体"/>
          <w:bCs/>
          <w:sz w:val="24"/>
          <w:szCs w:val="24"/>
        </w:rPr>
        <w:t xml:space="preserve">传系统</w:t>
      </w:r>
      <w:r>
        <w:rPr>
          <w:rFonts w:ascii="宋体" w:hAnsi="宋体" w:eastAsia="宋体" w:cs="宋体"/>
          <w:bCs/>
          <w:sz w:val="24"/>
          <w:szCs w:val="24"/>
        </w:rPr>
        <w:t xml:space="preserve">并签章；也可承诺在项目中标后签订合同前为本项目配备运输车辆的承诺书，格式自拟</w:t>
      </w:r>
      <w:r>
        <w:rPr>
          <w:rFonts w:hint="eastAsia" w:ascii="宋体" w:hAnsi="宋体" w:eastAsia="宋体" w:cs="宋体"/>
          <w:bCs/>
          <w:sz w:val="24"/>
          <w:szCs w:val="24"/>
        </w:rPr>
        <w:t xml:space="preserve">，</w:t>
      </w:r>
      <w:r>
        <w:rPr>
          <w:rFonts w:ascii="宋体" w:hAnsi="宋体" w:eastAsia="宋体" w:cs="宋体"/>
          <w:bCs/>
          <w:sz w:val="24"/>
          <w:szCs w:val="24"/>
        </w:rPr>
        <w:t xml:space="preserve">不提供或提供不符合要求均不得分</w:t>
      </w:r>
      <w:r>
        <w:rPr>
          <w:rFonts w:hint="eastAsia" w:ascii="宋体" w:hAnsi="宋体" w:eastAsia="宋体" w:cs="宋体"/>
          <w:bCs/>
          <w:sz w:val="24"/>
          <w:szCs w:val="24"/>
        </w:rPr>
        <w:t xml:space="preserve">）</w:t>
      </w:r>
      <w:r/>
    </w:p>
    <w:p>
      <w:pPr>
        <w:contextualSpacing/>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）应急对接时间（</w:t>
      </w:r>
      <w:r>
        <w:rPr>
          <w:rFonts w:hint="eastAsia" w:ascii="宋体" w:hAnsi="宋体" w:eastAsia="宋体"/>
          <w:b/>
          <w:sz w:val="24"/>
          <w:szCs w:val="24"/>
        </w:rPr>
        <w:t xml:space="preserve">3</w:t>
      </w:r>
      <w:r>
        <w:rPr>
          <w:rFonts w:ascii="宋体" w:hAnsi="宋体" w:eastAsia="宋体"/>
          <w:b/>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供应商承诺在接到采购人应急需求对接通知后，到达采购人（</w:t>
      </w:r>
      <w:r>
        <w:rPr>
          <w:rFonts w:hint="eastAsia" w:ascii="宋体" w:hAnsi="宋体" w:eastAsia="宋体" w:cs="宋体"/>
          <w:bCs/>
          <w:sz w:val="24"/>
          <w:szCs w:val="24"/>
        </w:rPr>
        <w:t xml:space="preserve">无锡市广南路588号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处时间</w:t>
      </w:r>
      <w:r>
        <w:rPr>
          <w:rFonts w:hint="eastAsia" w:ascii="宋体" w:hAnsi="宋体" w:eastAsia="宋体" w:cs="宋体"/>
          <w:color w:val="000000"/>
          <w:sz w:val="24"/>
          <w:szCs w:val="24"/>
        </w:rPr>
        <w:t xml:space="preserve">在30分钟之内（含）的得3分，时间在30-60分钟（含）的得2分，时间在60-90分钟（含）的得1分，其余不得分（承诺书格式自拟）提供承诺书和在承诺时间到达地点的证明材料如电子地图截图等，两者缺一不可，不提供或提供不符合要求均不得分。</w:t>
      </w:r>
      <w:r/>
    </w:p>
    <w:p>
      <w:pPr>
        <w:contextualSpacing/>
        <w:ind w:firstLine="480"/>
        <w:spacing w:line="360" w:lineRule="auto"/>
        <w:tabs>
          <w:tab w:val="left" w:pos="675" w:leader="none"/>
        </w:tabs>
        <w:rPr>
          <w:rFonts w:hint="eastAsia" w:ascii="宋体" w:hAnsi="宋体" w:eastAsia="宋体" w:cs="宋体"/>
          <w:b/>
          <w:sz w:val="24"/>
          <w:szCs w:val="24"/>
        </w:rPr>
      </w:pPr>
      <w:r>
        <w:rPr>
          <w:rFonts w:hint="eastAsia" w:ascii="宋体" w:hAnsi="宋体" w:eastAsia="宋体" w:cs="宋体"/>
          <w:b/>
          <w:sz w:val="24"/>
          <w:szCs w:val="24"/>
        </w:rPr>
        <w:t xml:space="preserve">注：以上涉及提供承诺的评分若中标后不能满足，采购人有权取消该供应商的中标资格，并不用承担任何违约性责任。请投标供应商根据实际情况进行考虑。</w:t>
      </w:r>
      <w:r/>
    </w:p>
    <w:p>
      <w:pPr>
        <w:contextualSpacing/>
        <w:ind w:firstLine="482"/>
        <w:spacing w:line="360" w:lineRule="auto"/>
        <w:tabs>
          <w:tab w:val="left" w:pos="675" w:leader="none"/>
        </w:tabs>
        <w:rPr>
          <w:rFonts w:hint="eastAsia" w:ascii="宋体" w:hAnsi="宋体" w:eastAsia="宋体"/>
          <w:b/>
          <w:sz w:val="24"/>
          <w:szCs w:val="24"/>
        </w:rPr>
      </w:pPr>
      <w:r>
        <w:rPr>
          <w:rFonts w:ascii="宋体" w:hAnsi="宋体" w:eastAsia="宋体"/>
          <w:b/>
          <w:sz w:val="24"/>
          <w:szCs w:val="24"/>
        </w:rPr>
        <w:t xml:space="preserve">（3）技术部分（</w:t>
      </w:r>
      <w:r>
        <w:rPr>
          <w:rFonts w:hint="eastAsia" w:ascii="宋体" w:hAnsi="宋体" w:eastAsia="宋体"/>
          <w:b/>
          <w:sz w:val="24"/>
          <w:szCs w:val="24"/>
        </w:rPr>
        <w:t xml:space="preserve">暗标，54</w:t>
      </w:r>
      <w:r>
        <w:rPr>
          <w:rFonts w:ascii="宋体" w:hAnsi="宋体" w:eastAsia="宋体"/>
          <w:b/>
          <w:sz w:val="24"/>
          <w:szCs w:val="24"/>
        </w:rPr>
        <w:t xml:space="preserve">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1）质量控制方案（12分）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根据投标供应商提供的针对本项目的全程质量控制管理方案进行综合评审，全程质量控制管理方案包括且不限于：</w:t>
      </w:r>
      <w:r>
        <w:rPr>
          <w:rFonts w:hint="eastAsia"/>
          <w:color w:val="000000"/>
          <w:sz w:val="24"/>
          <w:szCs w:val="24"/>
        </w:rPr>
        <w:t xml:space="preserve">①</w:t>
      </w:r>
      <w:r>
        <w:rPr>
          <w:rFonts w:hint="eastAsia" w:ascii="宋体" w:hAnsi="宋体" w:eastAsia="宋体" w:cs="宋体"/>
          <w:bCs/>
          <w:sz w:val="24"/>
          <w:szCs w:val="24"/>
        </w:rPr>
        <w:t xml:space="preserve">中药饮片质量控制方案</w:t>
      </w:r>
      <w:r>
        <w:rPr>
          <w:rFonts w:hint="eastAsia" w:eastAsia="宋体"/>
          <w:color w:val="000000"/>
          <w:sz w:val="24"/>
          <w:szCs w:val="24"/>
        </w:rPr>
        <w:t xml:space="preserve">；</w:t>
      </w:r>
      <w:r>
        <w:rPr>
          <w:rFonts w:hint="eastAsia"/>
          <w:color w:val="000000"/>
          <w:sz w:val="24"/>
          <w:szCs w:val="24"/>
        </w:rPr>
        <w:t xml:space="preserve">②</w:t>
      </w:r>
      <w:r>
        <w:rPr>
          <w:rFonts w:hint="eastAsia" w:ascii="宋体" w:hAnsi="宋体" w:eastAsia="宋体" w:cs="宋体"/>
          <w:bCs/>
          <w:sz w:val="24"/>
          <w:szCs w:val="24"/>
        </w:rPr>
        <w:t xml:space="preserve">代加工服务质量控制方案</w:t>
      </w:r>
      <w:r>
        <w:rPr>
          <w:rFonts w:hint="eastAsia" w:eastAsia="宋体"/>
          <w:color w:val="000000"/>
          <w:sz w:val="24"/>
          <w:szCs w:val="24"/>
        </w:rPr>
        <w:t xml:space="preserve">；③</w:t>
      </w:r>
      <w:r>
        <w:rPr>
          <w:rFonts w:hint="eastAsia" w:ascii="宋体" w:hAnsi="宋体" w:eastAsia="宋体" w:cs="宋体"/>
          <w:bCs/>
          <w:sz w:val="24"/>
          <w:szCs w:val="24"/>
        </w:rPr>
        <w:t xml:space="preserve">信息管理质量控制方案。</w:t>
      </w:r>
      <w:r/>
    </w:p>
    <w:p>
      <w:pPr>
        <w:ind w:firstLine="480"/>
        <w:spacing w:line="360" w:lineRule="auto"/>
        <w:tabs>
          <w:tab w:val="left" w:pos="945" w:leader="none"/>
          <w:tab w:val="left" w:pos="1155" w:leader="none"/>
        </w:tabs>
        <w:rPr>
          <w:color w:val="000000"/>
          <w:sz w:val="24"/>
          <w:szCs w:val="24"/>
        </w:rPr>
      </w:pPr>
      <w:r>
        <w:rPr>
          <w:rFonts w:hint="eastAsia"/>
          <w:color w:val="000000"/>
          <w:sz w:val="24"/>
          <w:szCs w:val="24"/>
        </w:rPr>
        <w:t xml:space="preserve">供应商针对上述内容进行阐述，要求阐述内容合理、针对性强、切实可行有效。以上每点内容不存在瑕疵的得</w:t>
      </w:r>
      <w:r>
        <w:rPr>
          <w:rFonts w:hint="eastAsia"/>
          <w:color w:val="000000"/>
          <w:sz w:val="24"/>
          <w:szCs w:val="24"/>
        </w:rPr>
        <w:t xml:space="preserve">4</w:t>
      </w:r>
      <w:r>
        <w:rPr>
          <w:rFonts w:hint="eastAsia"/>
          <w:color w:val="000000"/>
          <w:sz w:val="24"/>
          <w:szCs w:val="24"/>
        </w:rPr>
        <w:t xml:space="preserve">分，存在</w:t>
      </w:r>
      <w:r>
        <w:rPr>
          <w:rFonts w:hint="eastAsia"/>
          <w:color w:val="000000"/>
          <w:sz w:val="24"/>
          <w:szCs w:val="24"/>
        </w:rPr>
        <w:t xml:space="preserve">1</w:t>
      </w:r>
      <w:r>
        <w:rPr>
          <w:rFonts w:hint="eastAsia"/>
          <w:color w:val="000000"/>
          <w:sz w:val="24"/>
          <w:szCs w:val="24"/>
        </w:rPr>
        <w:t xml:space="preserve">处瑕疵的得</w:t>
      </w:r>
      <w:r>
        <w:rPr>
          <w:rFonts w:hint="eastAsia"/>
          <w:color w:val="000000"/>
          <w:sz w:val="24"/>
          <w:szCs w:val="24"/>
        </w:rPr>
        <w:t xml:space="preserve">3</w:t>
      </w:r>
      <w:r>
        <w:rPr>
          <w:rFonts w:hint="eastAsia"/>
          <w:color w:val="000000"/>
          <w:sz w:val="24"/>
          <w:szCs w:val="24"/>
        </w:rPr>
        <w:t xml:space="preserve">分，存在</w:t>
      </w:r>
      <w:r>
        <w:rPr>
          <w:rFonts w:hint="eastAsia"/>
          <w:color w:val="000000"/>
          <w:sz w:val="24"/>
          <w:szCs w:val="24"/>
        </w:rPr>
        <w:t xml:space="preserve">2</w:t>
      </w:r>
      <w:r>
        <w:rPr>
          <w:rFonts w:hint="eastAsia"/>
          <w:color w:val="000000"/>
          <w:sz w:val="24"/>
          <w:szCs w:val="24"/>
        </w:rPr>
        <w:t xml:space="preserve">处瑕疵的，有基本的解释说明的得</w:t>
      </w:r>
      <w:r>
        <w:rPr>
          <w:rFonts w:hint="eastAsia"/>
          <w:color w:val="000000"/>
          <w:sz w:val="24"/>
          <w:szCs w:val="24"/>
        </w:rPr>
        <w:t xml:space="preserve">1</w:t>
      </w:r>
      <w:r>
        <w:rPr>
          <w:rFonts w:hint="eastAsia"/>
          <w:color w:val="000000"/>
          <w:sz w:val="24"/>
          <w:szCs w:val="24"/>
        </w:rPr>
        <w:t xml:space="preserve">分，未进行阐述或不满足采购需求或内容存在</w:t>
      </w:r>
      <w:r>
        <w:rPr>
          <w:rFonts w:hint="eastAsia"/>
          <w:color w:val="000000"/>
          <w:sz w:val="24"/>
          <w:szCs w:val="24"/>
        </w:rPr>
        <w:t xml:space="preserve">2</w:t>
      </w:r>
      <w:r>
        <w:rPr>
          <w:rFonts w:hint="eastAsia"/>
          <w:color w:val="000000"/>
          <w:sz w:val="24"/>
          <w:szCs w:val="24"/>
        </w:rPr>
        <w:t xml:space="preserve">处以上瑕疵的得</w:t>
      </w:r>
      <w:r>
        <w:rPr>
          <w:rFonts w:hint="eastAsia"/>
          <w:color w:val="000000"/>
          <w:sz w:val="24"/>
          <w:szCs w:val="24"/>
        </w:rPr>
        <w:t xml:space="preserve">0</w:t>
      </w:r>
      <w:r>
        <w:rPr>
          <w:rFonts w:hint="eastAsia"/>
          <w:color w:val="000000"/>
          <w:sz w:val="24"/>
          <w:szCs w:val="24"/>
        </w:rPr>
        <w:t xml:space="preserve">分；本项共计</w:t>
      </w:r>
      <w:r>
        <w:rPr>
          <w:rFonts w:hint="eastAsia"/>
          <w:color w:val="000000"/>
          <w:sz w:val="24"/>
          <w:szCs w:val="24"/>
        </w:rPr>
        <w:t xml:space="preserve">3</w:t>
      </w:r>
      <w:r>
        <w:rPr>
          <w:rFonts w:hint="eastAsia"/>
          <w:color w:val="000000"/>
          <w:sz w:val="24"/>
          <w:szCs w:val="24"/>
        </w:rPr>
        <w:t xml:space="preserve">点内容，本项最高得</w:t>
      </w:r>
      <w:r>
        <w:rPr>
          <w:rFonts w:hint="eastAsia"/>
          <w:color w:val="000000"/>
          <w:sz w:val="24"/>
          <w:szCs w:val="24"/>
        </w:rPr>
        <w:t xml:space="preserve">12</w:t>
      </w:r>
      <w:r>
        <w:rPr>
          <w:rFonts w:hint="eastAsia"/>
          <w:color w:val="000000"/>
          <w:sz w:val="24"/>
          <w:szCs w:val="24"/>
        </w:rPr>
        <w:t xml:space="preserve">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2）服务方案（</w:t>
      </w:r>
      <w:r>
        <w:rPr>
          <w:rFonts w:hint="eastAsia" w:ascii="宋体" w:hAnsi="宋体" w:eastAsia="宋体" w:cs="宋体"/>
          <w:b/>
          <w:sz w:val="24"/>
          <w:szCs w:val="24"/>
        </w:rPr>
        <w:t xml:space="preserve">15</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根据投标供应商提供的针对本项目的服务方案情况进行综合评审，服务方案包括且不限于：</w:t>
      </w:r>
      <w:r>
        <w:rPr>
          <w:rFonts w:hint="eastAsia"/>
          <w:color w:val="000000"/>
          <w:sz w:val="24"/>
          <w:szCs w:val="24"/>
        </w:rPr>
        <w:t xml:space="preserve">①</w:t>
      </w:r>
      <w:r>
        <w:rPr>
          <w:rFonts w:hint="eastAsia" w:ascii="宋体" w:hAnsi="宋体" w:eastAsia="宋体" w:cs="宋体"/>
          <w:bCs/>
          <w:sz w:val="24"/>
          <w:szCs w:val="24"/>
        </w:rPr>
        <w:t xml:space="preserve">饮片供应方案</w:t>
      </w:r>
      <w:r>
        <w:rPr>
          <w:rFonts w:hint="eastAsia" w:eastAsia="宋体"/>
          <w:color w:val="000000"/>
          <w:sz w:val="24"/>
          <w:szCs w:val="24"/>
        </w:rPr>
        <w:t xml:space="preserve">；</w:t>
      </w:r>
      <w:r>
        <w:rPr>
          <w:rFonts w:hint="eastAsia"/>
          <w:color w:val="000000"/>
          <w:sz w:val="24"/>
          <w:szCs w:val="24"/>
        </w:rPr>
        <w:t xml:space="preserve">②</w:t>
      </w:r>
      <w:r>
        <w:rPr>
          <w:rFonts w:hint="eastAsia" w:ascii="宋体" w:hAnsi="宋体" w:eastAsia="宋体" w:cs="宋体"/>
          <w:bCs/>
          <w:sz w:val="24"/>
          <w:szCs w:val="24"/>
        </w:rPr>
        <w:t xml:space="preserve">代加工（汤剂、膏药、制丸、磨粉）管理方案</w:t>
      </w:r>
      <w:r>
        <w:rPr>
          <w:rFonts w:hint="eastAsia" w:eastAsia="宋体"/>
          <w:color w:val="000000"/>
          <w:sz w:val="24"/>
          <w:szCs w:val="24"/>
        </w:rPr>
        <w:t xml:space="preserve">；③</w:t>
      </w:r>
      <w:r>
        <w:rPr>
          <w:rFonts w:hint="eastAsia" w:ascii="宋体" w:hAnsi="宋体" w:eastAsia="宋体" w:cs="宋体"/>
          <w:bCs/>
          <w:sz w:val="24"/>
          <w:szCs w:val="24"/>
        </w:rPr>
        <w:t xml:space="preserve">日常管理方案；④差错处理方案等措施和方案；⑤针对本项目的组织架构、各岗位职责分工、管理机制。</w:t>
      </w:r>
      <w:r/>
    </w:p>
    <w:p>
      <w:pPr>
        <w:ind w:firstLine="480"/>
        <w:spacing w:line="360" w:lineRule="auto"/>
        <w:tabs>
          <w:tab w:val="left" w:pos="945" w:leader="none"/>
          <w:tab w:val="left" w:pos="1155" w:leader="none"/>
        </w:tabs>
        <w:rPr>
          <w:color w:val="000000"/>
          <w:sz w:val="24"/>
          <w:szCs w:val="24"/>
        </w:rPr>
      </w:pPr>
      <w:r>
        <w:rPr>
          <w:rFonts w:hint="eastAsia"/>
          <w:color w:val="000000"/>
          <w:sz w:val="24"/>
          <w:szCs w:val="24"/>
        </w:rPr>
        <w:t xml:space="preserve">供应商针对上述内容进行阐述，要求阐述内容合理、针对性强、切实可行有效。以上每点内容不存在瑕疵的得</w:t>
      </w:r>
      <w:r>
        <w:rPr>
          <w:rFonts w:hint="eastAsia" w:eastAsiaTheme="minorEastAsia"/>
          <w:color w:val="000000"/>
          <w:sz w:val="24"/>
          <w:szCs w:val="24"/>
        </w:rPr>
        <w:t xml:space="preserve">3</w:t>
      </w:r>
      <w:r>
        <w:rPr>
          <w:rFonts w:hint="eastAsia"/>
          <w:color w:val="000000"/>
          <w:sz w:val="24"/>
          <w:szCs w:val="24"/>
        </w:rPr>
        <w:t xml:space="preserve">分，存在</w:t>
      </w:r>
      <w:r>
        <w:rPr>
          <w:rFonts w:hint="eastAsia"/>
          <w:color w:val="000000"/>
          <w:sz w:val="24"/>
          <w:szCs w:val="24"/>
        </w:rPr>
        <w:t xml:space="preserve">1</w:t>
      </w:r>
      <w:r>
        <w:rPr>
          <w:rFonts w:hint="eastAsia"/>
          <w:color w:val="000000"/>
          <w:sz w:val="24"/>
          <w:szCs w:val="24"/>
        </w:rPr>
        <w:t xml:space="preserve">处瑕疵的得</w:t>
      </w:r>
      <w:r>
        <w:rPr>
          <w:rFonts w:hint="eastAsia" w:eastAsiaTheme="minorEastAsia"/>
          <w:color w:val="000000"/>
          <w:sz w:val="24"/>
          <w:szCs w:val="24"/>
        </w:rPr>
        <w:t xml:space="preserve">2</w:t>
      </w:r>
      <w:r>
        <w:rPr>
          <w:rFonts w:hint="eastAsia"/>
          <w:color w:val="000000"/>
          <w:sz w:val="24"/>
          <w:szCs w:val="24"/>
        </w:rPr>
        <w:t xml:space="preserve">分，存在</w:t>
      </w:r>
      <w:r>
        <w:rPr>
          <w:rFonts w:hint="eastAsia"/>
          <w:color w:val="000000"/>
          <w:sz w:val="24"/>
          <w:szCs w:val="24"/>
        </w:rPr>
        <w:t xml:space="preserve">2</w:t>
      </w:r>
      <w:r>
        <w:rPr>
          <w:rFonts w:hint="eastAsia"/>
          <w:color w:val="000000"/>
          <w:sz w:val="24"/>
          <w:szCs w:val="24"/>
        </w:rPr>
        <w:t xml:space="preserve">处瑕疵的，有基本的解释说明的得</w:t>
      </w:r>
      <w:r>
        <w:rPr>
          <w:rFonts w:hint="eastAsia"/>
          <w:color w:val="000000"/>
          <w:sz w:val="24"/>
          <w:szCs w:val="24"/>
        </w:rPr>
        <w:t xml:space="preserve">1</w:t>
      </w:r>
      <w:r>
        <w:rPr>
          <w:rFonts w:hint="eastAsia"/>
          <w:color w:val="000000"/>
          <w:sz w:val="24"/>
          <w:szCs w:val="24"/>
        </w:rPr>
        <w:t xml:space="preserve">分，未进行阐述或不满足采购需求或内容存在</w:t>
      </w:r>
      <w:r>
        <w:rPr>
          <w:rFonts w:hint="eastAsia"/>
          <w:color w:val="000000"/>
          <w:sz w:val="24"/>
          <w:szCs w:val="24"/>
        </w:rPr>
        <w:t xml:space="preserve">2</w:t>
      </w:r>
      <w:r>
        <w:rPr>
          <w:rFonts w:hint="eastAsia"/>
          <w:color w:val="000000"/>
          <w:sz w:val="24"/>
          <w:szCs w:val="24"/>
        </w:rPr>
        <w:t xml:space="preserve">处以上瑕疵的得</w:t>
      </w:r>
      <w:r>
        <w:rPr>
          <w:rFonts w:hint="eastAsia"/>
          <w:color w:val="000000"/>
          <w:sz w:val="24"/>
          <w:szCs w:val="24"/>
        </w:rPr>
        <w:t xml:space="preserve">0</w:t>
      </w:r>
      <w:r>
        <w:rPr>
          <w:rFonts w:hint="eastAsia"/>
          <w:color w:val="000000"/>
          <w:sz w:val="24"/>
          <w:szCs w:val="24"/>
        </w:rPr>
        <w:t xml:space="preserve">分；本项共计</w:t>
      </w:r>
      <w:r>
        <w:rPr>
          <w:rFonts w:hint="eastAsia" w:eastAsiaTheme="minorEastAsia"/>
          <w:color w:val="000000"/>
          <w:sz w:val="24"/>
          <w:szCs w:val="24"/>
        </w:rPr>
        <w:t xml:space="preserve">5</w:t>
      </w:r>
      <w:r>
        <w:rPr>
          <w:rFonts w:hint="eastAsia"/>
          <w:color w:val="000000"/>
          <w:sz w:val="24"/>
          <w:szCs w:val="24"/>
        </w:rPr>
        <w:t xml:space="preserve">点内容，本项最高得</w:t>
      </w:r>
      <w:r>
        <w:rPr>
          <w:rFonts w:hint="eastAsia" w:eastAsiaTheme="minorEastAsia"/>
          <w:color w:val="000000"/>
          <w:sz w:val="24"/>
          <w:szCs w:val="24"/>
        </w:rPr>
        <w:t xml:space="preserve">15</w:t>
      </w:r>
      <w:r>
        <w:rPr>
          <w:rFonts w:hint="eastAsia"/>
          <w:color w:val="000000"/>
          <w:sz w:val="24"/>
          <w:szCs w:val="24"/>
        </w:rPr>
        <w:t xml:space="preserve">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3）物流配送及应急处置方案（</w:t>
      </w:r>
      <w:r>
        <w:rPr>
          <w:rFonts w:hint="eastAsia" w:ascii="宋体" w:hAnsi="宋体" w:eastAsia="宋体" w:cs="宋体"/>
          <w:b/>
          <w:sz w:val="24"/>
          <w:szCs w:val="24"/>
        </w:rPr>
        <w:t xml:space="preserve">15</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根据投标供应商提供的针对本项目的物流配送及应急处置方案进行评分，包括但不限于</w:t>
      </w:r>
      <w:r>
        <w:rPr>
          <w:rFonts w:hint="eastAsia" w:ascii="宋体" w:hAnsi="宋体" w:eastAsia="宋体" w:cs="宋体"/>
          <w:bCs/>
          <w:sz w:val="24"/>
          <w:szCs w:val="24"/>
        </w:rPr>
        <w:t xml:space="preserve">：①</w:t>
      </w:r>
      <w:r>
        <w:rPr>
          <w:rFonts w:hint="eastAsia" w:ascii="宋体" w:hAnsi="宋体" w:eastAsia="宋体" w:cs="宋体"/>
          <w:bCs/>
          <w:sz w:val="24"/>
          <w:szCs w:val="24"/>
        </w:rPr>
        <w:t xml:space="preserve">配送方案</w:t>
      </w:r>
      <w:r>
        <w:rPr>
          <w:rFonts w:hint="eastAsia" w:ascii="宋体" w:hAnsi="宋体" w:eastAsia="宋体" w:cs="宋体"/>
          <w:bCs/>
          <w:sz w:val="24"/>
          <w:szCs w:val="24"/>
        </w:rPr>
        <w:t xml:space="preserve">；</w:t>
      </w:r>
      <w:r>
        <w:rPr>
          <w:rFonts w:hint="eastAsia" w:cs="Cambria Math" w:asciiTheme="minorEastAsia" w:hAnsiTheme="minorEastAsia" w:eastAsiaTheme="minorEastAsia"/>
          <w:color w:val="000000"/>
          <w:sz w:val="24"/>
          <w:szCs w:val="24"/>
        </w:rPr>
        <w:t xml:space="preserve">②</w:t>
      </w:r>
      <w:r>
        <w:rPr>
          <w:rFonts w:hint="eastAsia" w:ascii="宋体" w:hAnsi="宋体" w:eastAsia="宋体" w:cs="宋体"/>
          <w:bCs/>
          <w:sz w:val="24"/>
          <w:szCs w:val="24"/>
        </w:rPr>
        <w:t xml:space="preserve">配送能力</w:t>
      </w:r>
      <w:r>
        <w:rPr>
          <w:rFonts w:hint="eastAsia" w:eastAsia="宋体"/>
          <w:color w:val="000000"/>
          <w:sz w:val="24"/>
          <w:szCs w:val="24"/>
        </w:rPr>
        <w:t xml:space="preserve">；</w:t>
      </w:r>
      <w:r>
        <w:rPr>
          <w:rFonts w:hint="eastAsia" w:cs="Cambria Math" w:asciiTheme="minorEastAsia" w:hAnsiTheme="minorEastAsia" w:eastAsiaTheme="minorEastAsia"/>
          <w:color w:val="000000"/>
          <w:sz w:val="24"/>
          <w:szCs w:val="24"/>
        </w:rPr>
        <w:t xml:space="preserve">③</w:t>
      </w:r>
      <w:r>
        <w:rPr>
          <w:rFonts w:hint="eastAsia" w:ascii="宋体" w:hAnsi="宋体" w:eastAsia="宋体" w:cs="宋体"/>
          <w:bCs/>
          <w:sz w:val="24"/>
          <w:szCs w:val="24"/>
        </w:rPr>
        <w:t xml:space="preserve">应对加工量突增、设备故障、交通不畅等突发情况的应急预案</w:t>
      </w:r>
      <w:r>
        <w:rPr>
          <w:rFonts w:hint="eastAsia" w:ascii="宋体" w:hAnsi="宋体" w:eastAsia="宋体" w:cs="宋体"/>
          <w:bCs/>
          <w:sz w:val="24"/>
          <w:szCs w:val="24"/>
        </w:rPr>
        <w:t xml:space="preserve">。</w:t>
      </w:r>
      <w:r/>
    </w:p>
    <w:p>
      <w:pPr>
        <w:ind w:firstLine="480"/>
        <w:spacing w:line="360" w:lineRule="auto"/>
        <w:tabs>
          <w:tab w:val="left" w:pos="945" w:leader="none"/>
          <w:tab w:val="left" w:pos="1155" w:leader="none"/>
        </w:tabs>
        <w:rPr>
          <w:color w:val="000000"/>
          <w:sz w:val="24"/>
          <w:szCs w:val="24"/>
        </w:rPr>
      </w:pPr>
      <w:r>
        <w:rPr>
          <w:rFonts w:hint="eastAsia"/>
          <w:color w:val="000000"/>
          <w:sz w:val="24"/>
          <w:szCs w:val="24"/>
        </w:rPr>
        <w:t xml:space="preserve">供应商针对上述内容进行阐述，要求阐述内容合理、针对性强、切实可行有效。以上每点内容不存在瑕疵的得</w:t>
      </w:r>
      <w:r>
        <w:rPr>
          <w:rFonts w:hint="eastAsia" w:eastAsiaTheme="minorEastAsia"/>
          <w:color w:val="000000"/>
          <w:sz w:val="24"/>
          <w:szCs w:val="24"/>
        </w:rPr>
        <w:t xml:space="preserve">5</w:t>
      </w:r>
      <w:r>
        <w:rPr>
          <w:rFonts w:hint="eastAsia"/>
          <w:color w:val="000000"/>
          <w:sz w:val="24"/>
          <w:szCs w:val="24"/>
        </w:rPr>
        <w:t xml:space="preserve">分，存在</w:t>
      </w:r>
      <w:r>
        <w:rPr>
          <w:rFonts w:hint="eastAsia"/>
          <w:color w:val="000000"/>
          <w:sz w:val="24"/>
          <w:szCs w:val="24"/>
        </w:rPr>
        <w:t xml:space="preserve">1</w:t>
      </w:r>
      <w:r>
        <w:rPr>
          <w:rFonts w:hint="eastAsia"/>
          <w:color w:val="000000"/>
          <w:sz w:val="24"/>
          <w:szCs w:val="24"/>
        </w:rPr>
        <w:t xml:space="preserve">处瑕疵的得</w:t>
      </w:r>
      <w:r>
        <w:rPr>
          <w:rFonts w:hint="eastAsia" w:eastAsiaTheme="minorEastAsia"/>
          <w:color w:val="000000"/>
          <w:sz w:val="24"/>
          <w:szCs w:val="24"/>
        </w:rPr>
        <w:t xml:space="preserve">3</w:t>
      </w:r>
      <w:r>
        <w:rPr>
          <w:rFonts w:hint="eastAsia"/>
          <w:color w:val="000000"/>
          <w:sz w:val="24"/>
          <w:szCs w:val="24"/>
        </w:rPr>
        <w:t xml:space="preserve">分，存在</w:t>
      </w:r>
      <w:r>
        <w:rPr>
          <w:rFonts w:hint="eastAsia"/>
          <w:color w:val="000000"/>
          <w:sz w:val="24"/>
          <w:szCs w:val="24"/>
        </w:rPr>
        <w:t xml:space="preserve">2</w:t>
      </w:r>
      <w:r>
        <w:rPr>
          <w:rFonts w:hint="eastAsia"/>
          <w:color w:val="000000"/>
          <w:sz w:val="24"/>
          <w:szCs w:val="24"/>
        </w:rPr>
        <w:t xml:space="preserve">处瑕疵的，有基本的解释说明的得</w:t>
      </w:r>
      <w:r>
        <w:rPr>
          <w:rFonts w:hint="eastAsia"/>
          <w:color w:val="000000"/>
          <w:sz w:val="24"/>
          <w:szCs w:val="24"/>
        </w:rPr>
        <w:t xml:space="preserve">1</w:t>
      </w:r>
      <w:r>
        <w:rPr>
          <w:rFonts w:hint="eastAsia"/>
          <w:color w:val="000000"/>
          <w:sz w:val="24"/>
          <w:szCs w:val="24"/>
        </w:rPr>
        <w:t xml:space="preserve">分，未进行阐述或不满足采购需求或内容存在</w:t>
      </w:r>
      <w:r>
        <w:rPr>
          <w:rFonts w:hint="eastAsia"/>
          <w:color w:val="000000"/>
          <w:sz w:val="24"/>
          <w:szCs w:val="24"/>
        </w:rPr>
        <w:t xml:space="preserve">2</w:t>
      </w:r>
      <w:r>
        <w:rPr>
          <w:rFonts w:hint="eastAsia"/>
          <w:color w:val="000000"/>
          <w:sz w:val="24"/>
          <w:szCs w:val="24"/>
        </w:rPr>
        <w:t xml:space="preserve">处以上瑕疵的得</w:t>
      </w:r>
      <w:r>
        <w:rPr>
          <w:rFonts w:hint="eastAsia"/>
          <w:color w:val="000000"/>
          <w:sz w:val="24"/>
          <w:szCs w:val="24"/>
        </w:rPr>
        <w:t xml:space="preserve">0</w:t>
      </w:r>
      <w:r>
        <w:rPr>
          <w:rFonts w:hint="eastAsia"/>
          <w:color w:val="000000"/>
          <w:sz w:val="24"/>
          <w:szCs w:val="24"/>
        </w:rPr>
        <w:t xml:space="preserve">分；本项共计</w:t>
      </w:r>
      <w:r>
        <w:rPr>
          <w:rFonts w:hint="eastAsia" w:eastAsiaTheme="minorEastAsia"/>
          <w:color w:val="000000"/>
          <w:sz w:val="24"/>
          <w:szCs w:val="24"/>
        </w:rPr>
        <w:t xml:space="preserve">3</w:t>
      </w:r>
      <w:r>
        <w:rPr>
          <w:rFonts w:hint="eastAsia"/>
          <w:color w:val="000000"/>
          <w:sz w:val="24"/>
          <w:szCs w:val="24"/>
        </w:rPr>
        <w:t xml:space="preserve">点内容，本项最高得</w:t>
      </w:r>
      <w:r>
        <w:rPr>
          <w:rFonts w:hint="eastAsia" w:eastAsiaTheme="minorEastAsia"/>
          <w:color w:val="000000"/>
          <w:sz w:val="24"/>
          <w:szCs w:val="24"/>
        </w:rPr>
        <w:t xml:space="preserve">15</w:t>
      </w:r>
      <w:r>
        <w:rPr>
          <w:rFonts w:hint="eastAsia"/>
          <w:color w:val="000000"/>
          <w:sz w:val="24"/>
          <w:szCs w:val="24"/>
        </w:rPr>
        <w:t xml:space="preserve">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4）信息系统互联互通信息平台（8分）</w:t>
      </w:r>
      <w:r/>
    </w:p>
    <w:p>
      <w:pPr>
        <w:ind w:firstLine="480"/>
        <w:spacing w:line="360" w:lineRule="auto"/>
        <w:rPr>
          <w:rFonts w:hint="eastAsia" w:ascii="宋体" w:hAnsi="宋体" w:eastAsia="宋体" w:cs="宋体"/>
          <w:bCs/>
          <w:strike/>
          <w:sz w:val="24"/>
          <w:szCs w:val="24"/>
        </w:rPr>
      </w:pPr>
      <w:r>
        <w:rPr>
          <w:rFonts w:hint="eastAsia" w:ascii="宋体" w:hAnsi="宋体" w:eastAsia="宋体" w:cs="宋体"/>
          <w:bCs/>
          <w:sz w:val="24"/>
          <w:szCs w:val="24"/>
        </w:rPr>
        <w:t xml:space="preserve">提供信息系统对接方案，方案至少包括</w:t>
      </w:r>
      <w:r>
        <w:rPr>
          <w:rFonts w:hint="eastAsia"/>
          <w:color w:val="000000"/>
          <w:sz w:val="24"/>
          <w:szCs w:val="24"/>
        </w:rPr>
        <w:t xml:space="preserve">①</w:t>
      </w:r>
      <w:r>
        <w:rPr>
          <w:rFonts w:hint="eastAsia" w:eastAsia="宋体"/>
          <w:sz w:val="24"/>
          <w:szCs w:val="24"/>
        </w:rPr>
        <w:t xml:space="preserve">信息系统接口互联、</w:t>
      </w:r>
      <w:r>
        <w:rPr>
          <w:rFonts w:hint="eastAsia" w:ascii="宋体" w:hAnsi="宋体" w:eastAsia="宋体" w:cs="宋体"/>
          <w:bCs/>
          <w:sz w:val="24"/>
          <w:szCs w:val="24"/>
        </w:rPr>
        <w:t xml:space="preserve">信息系统维护更新的及时性（保证医疗机构和投标供应商间的处方信息和配送信息及时传达到位，服务及时）</w:t>
      </w:r>
      <w:r>
        <w:rPr>
          <w:rFonts w:hint="eastAsia" w:eastAsia="宋体"/>
          <w:color w:val="000000"/>
          <w:sz w:val="24"/>
          <w:szCs w:val="24"/>
        </w:rPr>
        <w:t xml:space="preserve">；</w:t>
      </w:r>
      <w:r>
        <w:rPr>
          <w:rFonts w:hint="eastAsia"/>
          <w:color w:val="000000"/>
          <w:sz w:val="24"/>
          <w:szCs w:val="24"/>
        </w:rPr>
        <w:t xml:space="preserve">②</w:t>
      </w:r>
      <w:r>
        <w:rPr>
          <w:rFonts w:hint="eastAsia" w:ascii="宋体" w:hAnsi="宋体" w:eastAsia="宋体" w:cs="宋体"/>
          <w:bCs/>
          <w:sz w:val="24"/>
          <w:szCs w:val="24"/>
        </w:rPr>
        <w:t xml:space="preserve">处方信息的完整性</w:t>
      </w:r>
      <w:r>
        <w:rPr>
          <w:rFonts w:hint="eastAsia" w:eastAsia="宋体"/>
          <w:color w:val="000000"/>
          <w:sz w:val="24"/>
          <w:szCs w:val="24"/>
        </w:rPr>
        <w:t xml:space="preserve">；③</w:t>
      </w:r>
      <w:r>
        <w:rPr>
          <w:rFonts w:hint="eastAsia" w:ascii="宋体" w:hAnsi="宋体" w:eastAsia="宋体" w:cs="宋体"/>
          <w:bCs/>
          <w:sz w:val="24"/>
          <w:szCs w:val="24"/>
        </w:rPr>
        <w:t xml:space="preserve">配送信息的及时准确性；④服务手段的便利性。</w:t>
      </w:r>
      <w:r/>
    </w:p>
    <w:p>
      <w:pPr>
        <w:ind w:firstLine="480"/>
        <w:spacing w:line="360" w:lineRule="auto"/>
        <w:tabs>
          <w:tab w:val="left" w:pos="945" w:leader="none"/>
          <w:tab w:val="left" w:pos="1155" w:leader="none"/>
        </w:tabs>
        <w:rPr>
          <w:color w:val="000000"/>
          <w:sz w:val="24"/>
          <w:szCs w:val="24"/>
        </w:rPr>
      </w:pPr>
      <w:r>
        <w:rPr>
          <w:rFonts w:hint="eastAsia"/>
          <w:color w:val="000000"/>
          <w:sz w:val="24"/>
          <w:szCs w:val="24"/>
        </w:rPr>
        <w:t xml:space="preserve">供应商针对上述内容进行阐述，要求阐述内容合理、针对性强、切实可行有效。以上每点内容不存在瑕疵的得</w:t>
      </w:r>
      <w:r>
        <w:rPr>
          <w:rFonts w:hint="eastAsia"/>
          <w:color w:val="000000"/>
          <w:sz w:val="24"/>
          <w:szCs w:val="24"/>
        </w:rPr>
        <w:t xml:space="preserve">2</w:t>
      </w:r>
      <w:r>
        <w:rPr>
          <w:rFonts w:hint="eastAsia"/>
          <w:color w:val="000000"/>
          <w:sz w:val="24"/>
          <w:szCs w:val="24"/>
        </w:rPr>
        <w:t xml:space="preserve">分，存在</w:t>
      </w:r>
      <w:r>
        <w:rPr>
          <w:rFonts w:hint="eastAsia"/>
          <w:color w:val="000000"/>
          <w:sz w:val="24"/>
          <w:szCs w:val="24"/>
        </w:rPr>
        <w:t xml:space="preserve">1</w:t>
      </w:r>
      <w:r>
        <w:rPr>
          <w:rFonts w:hint="eastAsia"/>
          <w:color w:val="000000"/>
          <w:sz w:val="24"/>
          <w:szCs w:val="24"/>
        </w:rPr>
        <w:t xml:space="preserve">处瑕疵的得</w:t>
      </w:r>
      <w:r>
        <w:rPr>
          <w:rFonts w:hint="eastAsia"/>
          <w:color w:val="000000"/>
          <w:sz w:val="24"/>
          <w:szCs w:val="24"/>
        </w:rPr>
        <w:t xml:space="preserve">1</w:t>
      </w:r>
      <w:r>
        <w:rPr>
          <w:rFonts w:hint="eastAsia"/>
          <w:color w:val="000000"/>
          <w:sz w:val="24"/>
          <w:szCs w:val="24"/>
        </w:rPr>
        <w:t xml:space="preserve">分，存在</w:t>
      </w:r>
      <w:r>
        <w:rPr>
          <w:rFonts w:hint="eastAsia"/>
          <w:color w:val="000000"/>
          <w:sz w:val="24"/>
          <w:szCs w:val="24"/>
        </w:rPr>
        <w:t xml:space="preserve">2</w:t>
      </w:r>
      <w:r>
        <w:rPr>
          <w:rFonts w:hint="eastAsia"/>
          <w:color w:val="000000"/>
          <w:sz w:val="24"/>
          <w:szCs w:val="24"/>
        </w:rPr>
        <w:t xml:space="preserve">处瑕疵的，有基本的解释说明的得</w:t>
      </w:r>
      <w:r>
        <w:rPr>
          <w:rFonts w:hint="eastAsia"/>
          <w:color w:val="000000"/>
          <w:sz w:val="24"/>
          <w:szCs w:val="24"/>
        </w:rPr>
        <w:t xml:space="preserve">0.5</w:t>
      </w:r>
      <w:r>
        <w:rPr>
          <w:rFonts w:hint="eastAsia"/>
          <w:color w:val="000000"/>
          <w:sz w:val="24"/>
          <w:szCs w:val="24"/>
        </w:rPr>
        <w:t xml:space="preserve">分，未进行阐述或不满足采购需求或内容存在</w:t>
      </w:r>
      <w:r>
        <w:rPr>
          <w:rFonts w:hint="eastAsia"/>
          <w:color w:val="000000"/>
          <w:sz w:val="24"/>
          <w:szCs w:val="24"/>
        </w:rPr>
        <w:t xml:space="preserve">2</w:t>
      </w:r>
      <w:r>
        <w:rPr>
          <w:rFonts w:hint="eastAsia"/>
          <w:color w:val="000000"/>
          <w:sz w:val="24"/>
          <w:szCs w:val="24"/>
        </w:rPr>
        <w:t xml:space="preserve">处以上瑕疵的得</w:t>
      </w:r>
      <w:r>
        <w:rPr>
          <w:rFonts w:hint="eastAsia"/>
          <w:color w:val="000000"/>
          <w:sz w:val="24"/>
          <w:szCs w:val="24"/>
        </w:rPr>
        <w:t xml:space="preserve">0</w:t>
      </w:r>
      <w:r>
        <w:rPr>
          <w:rFonts w:hint="eastAsia"/>
          <w:color w:val="000000"/>
          <w:sz w:val="24"/>
          <w:szCs w:val="24"/>
        </w:rPr>
        <w:t xml:space="preserve">分；本项共计</w:t>
      </w:r>
      <w:r>
        <w:rPr>
          <w:rFonts w:hint="eastAsia"/>
          <w:color w:val="000000"/>
          <w:sz w:val="24"/>
          <w:szCs w:val="24"/>
        </w:rPr>
        <w:t xml:space="preserve">4</w:t>
      </w:r>
      <w:r>
        <w:rPr>
          <w:rFonts w:hint="eastAsia"/>
          <w:color w:val="000000"/>
          <w:sz w:val="24"/>
          <w:szCs w:val="24"/>
        </w:rPr>
        <w:t xml:space="preserve">点内容，本项最高得</w:t>
      </w:r>
      <w:r>
        <w:rPr>
          <w:rFonts w:hint="eastAsia"/>
          <w:color w:val="000000"/>
          <w:sz w:val="24"/>
          <w:szCs w:val="24"/>
        </w:rPr>
        <w:t xml:space="preserve">8</w:t>
      </w:r>
      <w:r>
        <w:rPr>
          <w:rFonts w:hint="eastAsia"/>
          <w:color w:val="000000"/>
          <w:sz w:val="24"/>
          <w:szCs w:val="24"/>
        </w:rPr>
        <w:t xml:space="preserve">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5）代煎配送追溯方案（4分）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为保证代加工（汤剂、膏药、制丸、磨粉）中药质量，投标供应商提供</w:t>
      </w:r>
      <w:r>
        <w:rPr>
          <w:rFonts w:hint="eastAsia" w:ascii="宋体" w:hAnsi="宋体" w:eastAsia="宋体" w:cs="宋体"/>
          <w:b/>
          <w:sz w:val="24"/>
          <w:szCs w:val="24"/>
        </w:rPr>
        <w:t xml:space="preserve">代煎配送追溯方案，</w:t>
      </w:r>
      <w:r>
        <w:rPr>
          <w:rFonts w:hint="eastAsia" w:ascii="宋体" w:hAnsi="宋体" w:eastAsia="宋体" w:cs="宋体"/>
          <w:bCs/>
          <w:sz w:val="24"/>
          <w:szCs w:val="24"/>
        </w:rPr>
        <w:t xml:space="preserve">方案至少包括</w:t>
      </w:r>
      <w:r>
        <w:rPr>
          <w:rFonts w:hint="eastAsia"/>
          <w:color w:val="000000"/>
          <w:sz w:val="24"/>
          <w:szCs w:val="24"/>
        </w:rPr>
        <w:t xml:space="preserve">①</w:t>
      </w:r>
      <w:r>
        <w:rPr>
          <w:rFonts w:hint="eastAsia" w:ascii="宋体" w:hAnsi="宋体" w:eastAsia="宋体" w:cs="宋体"/>
          <w:bCs/>
          <w:sz w:val="24"/>
          <w:szCs w:val="24"/>
        </w:rPr>
        <w:t xml:space="preserve">对代加工的每个操作步骤都做出详细规定</w:t>
      </w:r>
      <w:r>
        <w:rPr>
          <w:rFonts w:hint="eastAsia" w:eastAsia="宋体"/>
          <w:color w:val="000000"/>
          <w:sz w:val="24"/>
          <w:szCs w:val="24"/>
        </w:rPr>
        <w:t xml:space="preserve">；</w:t>
      </w:r>
      <w:r>
        <w:rPr>
          <w:rFonts w:hint="eastAsia"/>
          <w:color w:val="000000"/>
          <w:sz w:val="24"/>
          <w:szCs w:val="24"/>
        </w:rPr>
        <w:t xml:space="preserve">②</w:t>
      </w:r>
      <w:r>
        <w:rPr>
          <w:rFonts w:hint="eastAsia" w:ascii="宋体" w:hAnsi="宋体" w:eastAsia="宋体" w:cs="宋体"/>
          <w:bCs/>
          <w:sz w:val="24"/>
          <w:szCs w:val="24"/>
        </w:rPr>
        <w:t xml:space="preserve">做好记录可供追溯。</w:t>
      </w:r>
      <w:r/>
    </w:p>
    <w:p>
      <w:pPr>
        <w:ind w:firstLine="480"/>
        <w:spacing w:line="360" w:lineRule="auto"/>
        <w:tabs>
          <w:tab w:val="left" w:pos="945" w:leader="none"/>
          <w:tab w:val="left" w:pos="1155" w:leader="none"/>
        </w:tabs>
        <w:rPr>
          <w:color w:val="000000"/>
          <w:sz w:val="24"/>
          <w:szCs w:val="24"/>
        </w:rPr>
      </w:pPr>
      <w:r>
        <w:rPr>
          <w:rFonts w:hint="eastAsia"/>
          <w:color w:val="000000"/>
          <w:sz w:val="24"/>
          <w:szCs w:val="24"/>
        </w:rPr>
        <w:t xml:space="preserve">供应商针对上述内容进行阐述，要求阐述内容合理、针对性强、切实可行有效。以上每点内容不存在瑕疵的得</w:t>
      </w:r>
      <w:r>
        <w:rPr>
          <w:rFonts w:hint="eastAsia"/>
          <w:color w:val="000000"/>
          <w:sz w:val="24"/>
          <w:szCs w:val="24"/>
        </w:rPr>
        <w:t xml:space="preserve">2</w:t>
      </w:r>
      <w:r>
        <w:rPr>
          <w:rFonts w:hint="eastAsia"/>
          <w:color w:val="000000"/>
          <w:sz w:val="24"/>
          <w:szCs w:val="24"/>
        </w:rPr>
        <w:t xml:space="preserve">分，存在</w:t>
      </w:r>
      <w:r>
        <w:rPr>
          <w:rFonts w:hint="eastAsia"/>
          <w:color w:val="000000"/>
          <w:sz w:val="24"/>
          <w:szCs w:val="24"/>
        </w:rPr>
        <w:t xml:space="preserve">1</w:t>
      </w:r>
      <w:r>
        <w:rPr>
          <w:rFonts w:hint="eastAsia"/>
          <w:color w:val="000000"/>
          <w:sz w:val="24"/>
          <w:szCs w:val="24"/>
        </w:rPr>
        <w:t xml:space="preserve">处瑕疵的得</w:t>
      </w:r>
      <w:r>
        <w:rPr>
          <w:rFonts w:hint="eastAsia"/>
          <w:color w:val="000000"/>
          <w:sz w:val="24"/>
          <w:szCs w:val="24"/>
        </w:rPr>
        <w:t xml:space="preserve">1</w:t>
      </w:r>
      <w:r>
        <w:rPr>
          <w:rFonts w:hint="eastAsia"/>
          <w:color w:val="000000"/>
          <w:sz w:val="24"/>
          <w:szCs w:val="24"/>
        </w:rPr>
        <w:t xml:space="preserve">分，存在</w:t>
      </w:r>
      <w:r>
        <w:rPr>
          <w:rFonts w:hint="eastAsia"/>
          <w:color w:val="000000"/>
          <w:sz w:val="24"/>
          <w:szCs w:val="24"/>
        </w:rPr>
        <w:t xml:space="preserve">2</w:t>
      </w:r>
      <w:r>
        <w:rPr>
          <w:rFonts w:hint="eastAsia"/>
          <w:color w:val="000000"/>
          <w:sz w:val="24"/>
          <w:szCs w:val="24"/>
        </w:rPr>
        <w:t xml:space="preserve">处瑕疵的，有基本的解释说明的得</w:t>
      </w:r>
      <w:r>
        <w:rPr>
          <w:rFonts w:hint="eastAsia"/>
          <w:color w:val="000000"/>
          <w:sz w:val="24"/>
          <w:szCs w:val="24"/>
        </w:rPr>
        <w:t xml:space="preserve">0.5</w:t>
      </w:r>
      <w:r>
        <w:rPr>
          <w:rFonts w:hint="eastAsia"/>
          <w:color w:val="000000"/>
          <w:sz w:val="24"/>
          <w:szCs w:val="24"/>
        </w:rPr>
        <w:t xml:space="preserve">分，未进行阐述或不满足采购需求或内容存在</w:t>
      </w:r>
      <w:r>
        <w:rPr>
          <w:rFonts w:hint="eastAsia"/>
          <w:color w:val="000000"/>
          <w:sz w:val="24"/>
          <w:szCs w:val="24"/>
        </w:rPr>
        <w:t xml:space="preserve">2</w:t>
      </w:r>
      <w:r>
        <w:rPr>
          <w:rFonts w:hint="eastAsia"/>
          <w:color w:val="000000"/>
          <w:sz w:val="24"/>
          <w:szCs w:val="24"/>
        </w:rPr>
        <w:t xml:space="preserve">处以上瑕疵的得</w:t>
      </w:r>
      <w:r>
        <w:rPr>
          <w:rFonts w:hint="eastAsia"/>
          <w:color w:val="000000"/>
          <w:sz w:val="24"/>
          <w:szCs w:val="24"/>
        </w:rPr>
        <w:t xml:space="preserve">0</w:t>
      </w:r>
      <w:r>
        <w:rPr>
          <w:rFonts w:hint="eastAsia"/>
          <w:color w:val="000000"/>
          <w:sz w:val="24"/>
          <w:szCs w:val="24"/>
        </w:rPr>
        <w:t xml:space="preserve">分；本项共计</w:t>
      </w:r>
      <w:r>
        <w:rPr>
          <w:rFonts w:hint="eastAsia"/>
          <w:color w:val="000000"/>
          <w:sz w:val="24"/>
          <w:szCs w:val="24"/>
        </w:rPr>
        <w:t xml:space="preserve">2</w:t>
      </w:r>
      <w:r>
        <w:rPr>
          <w:rFonts w:hint="eastAsia"/>
          <w:color w:val="000000"/>
          <w:sz w:val="24"/>
          <w:szCs w:val="24"/>
        </w:rPr>
        <w:t xml:space="preserve">点内容，本项最高得</w:t>
      </w:r>
      <w:r>
        <w:rPr>
          <w:rFonts w:hint="eastAsia"/>
          <w:color w:val="000000"/>
          <w:sz w:val="24"/>
          <w:szCs w:val="24"/>
        </w:rPr>
        <w:t xml:space="preserve">4</w:t>
      </w:r>
      <w:r>
        <w:rPr>
          <w:rFonts w:hint="eastAsia"/>
          <w:color w:val="000000"/>
          <w:sz w:val="24"/>
          <w:szCs w:val="24"/>
        </w:rPr>
        <w:t xml:space="preserve">分。</w:t>
      </w:r>
      <w:r/>
    </w:p>
    <w:p>
      <w:pPr>
        <w:ind w:firstLine="482"/>
        <w:jc w:val="left"/>
        <w:spacing w:line="360" w:lineRule="auto"/>
        <w:shd w:val="clear" w:color="auto" w:fill="ffffff"/>
        <w:widowControl/>
        <w:rPr>
          <w:rFonts w:hint="eastAsia" w:ascii="宋体" w:hAnsi="宋体" w:eastAsia="宋体"/>
          <w:b/>
          <w:color w:val="ee0000"/>
          <w:sz w:val="24"/>
          <w:szCs w:val="24"/>
        </w:rPr>
      </w:pPr>
      <w:r>
        <w:rPr>
          <w:rFonts w:hint="eastAsia" w:ascii="宋体" w:hAnsi="宋体" w:eastAsia="宋体" w:cs="宋体"/>
          <w:b/>
          <w:sz w:val="24"/>
          <w:szCs w:val="24"/>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2"/>
        <w:jc w:val="left"/>
        <w:spacing w:line="360" w:lineRule="auto"/>
        <w:shd w:val="clear" w:color="auto" w:fill="ffffff"/>
        <w:widowControl/>
        <w:rPr>
          <w:rFonts w:hint="eastAsia" w:ascii="宋体" w:hAnsi="宋体" w:eastAsia="宋体"/>
          <w:bCs/>
          <w:sz w:val="24"/>
          <w:szCs w:val="24"/>
        </w:rPr>
      </w:pPr>
      <w:r>
        <w:rPr>
          <w:rFonts w:ascii="宋体" w:hAnsi="宋体" w:eastAsia="宋体"/>
          <w:b/>
          <w:sz w:val="24"/>
          <w:szCs w:val="24"/>
        </w:rPr>
        <w:t xml:space="preserve">本次评标，核算各供应商的得分取所有评标成员的平均值。评分办法及评分细则的解释权属采购人。未列入本评分细则的其他条件不作为评分内容。</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3" w:name="_Toc229394820"/>
      <w:r>
        <w:rPr>
          <w:rFonts w:ascii="宋体" w:hAnsi="宋体" w:eastAsia="宋体"/>
          <w:b/>
          <w:sz w:val="24"/>
          <w:szCs w:val="24"/>
        </w:rPr>
        <w:t xml:space="preserve">（十一）定标</w:t>
      </w:r>
      <w:bookmarkEnd w:id="23"/>
      <w:r/>
      <w:r/>
    </w:p>
    <w:p>
      <w:pPr>
        <w:ind w:firstLine="480"/>
        <w:spacing w:line="360" w:lineRule="auto"/>
        <w:tabs>
          <w:tab w:val="left" w:pos="945" w:leader="none"/>
        </w:tabs>
        <w:rPr>
          <w:rFonts w:hint="eastAsia" w:ascii="宋体" w:hAnsi="宋体" w:eastAsia="宋体"/>
          <w:bCs/>
          <w:sz w:val="24"/>
          <w:szCs w:val="24"/>
        </w:rPr>
      </w:pPr>
      <w:r>
        <w:rPr>
          <w:rFonts w:ascii="宋体" w:hAnsi="宋体" w:eastAsia="宋体"/>
          <w:bCs/>
          <w:sz w:val="24"/>
          <w:szCs w:val="24"/>
        </w:rPr>
        <w:t xml:space="preserve">1.评标委员会根据招标文件规定的评标方法和评标标准进行评审，按招标文件的要求依法确定中标供应商，采购代理机构和评标委员会对未中标原因不做解释。</w:t>
      </w:r>
      <w:r/>
    </w:p>
    <w:p>
      <w:pPr>
        <w:ind w:firstLine="480"/>
        <w:spacing w:line="360" w:lineRule="auto"/>
        <w:tabs>
          <w:tab w:val="left" w:pos="945" w:leader="none"/>
        </w:tabs>
        <w:rPr>
          <w:rFonts w:hint="eastAsia" w:ascii="宋体" w:hAnsi="宋体" w:eastAsia="宋体"/>
          <w:bCs/>
          <w:sz w:val="24"/>
          <w:szCs w:val="24"/>
        </w:rPr>
      </w:pPr>
      <w:r>
        <w:rPr>
          <w:rFonts w:ascii="宋体" w:hAnsi="宋体" w:eastAsia="宋体"/>
          <w:bCs/>
          <w:sz w:val="24"/>
          <w:szCs w:val="24"/>
        </w:rPr>
        <w:t xml:space="preserve">2.中标人确定后，采购代理机构将在江苏政府采购网发布中标公告，中标公告期为1个工作日，公告的同时向中标供应商发出中标通知书。</w:t>
      </w:r>
      <w:r/>
    </w:p>
    <w:p>
      <w:pPr>
        <w:ind w:firstLine="480"/>
        <w:spacing w:line="360" w:lineRule="auto"/>
        <w:tabs>
          <w:tab w:val="left" w:pos="945" w:leader="none"/>
        </w:tabs>
        <w:rPr>
          <w:rFonts w:hint="eastAsia" w:ascii="宋体" w:hAnsi="宋体" w:eastAsia="宋体"/>
          <w:bCs/>
          <w:sz w:val="24"/>
          <w:szCs w:val="24"/>
        </w:rPr>
      </w:pPr>
      <w:r>
        <w:rPr>
          <w:rFonts w:ascii="宋体" w:hAnsi="宋体" w:eastAsia="宋体"/>
          <w:bCs/>
          <w:sz w:val="24"/>
          <w:szCs w:val="24"/>
        </w:rPr>
        <w:t xml:space="preserve">3.中标通知书对采购人和中标供应商具有同等法律效力。</w:t>
      </w:r>
      <w:r/>
    </w:p>
    <w:p>
      <w:pPr>
        <w:ind w:firstLine="480"/>
        <w:spacing w:line="360" w:lineRule="auto"/>
        <w:tabs>
          <w:tab w:val="left" w:pos="945" w:leader="none"/>
        </w:tabs>
        <w:rPr>
          <w:rFonts w:hint="eastAsia" w:ascii="宋体" w:hAnsi="宋体" w:eastAsia="宋体"/>
          <w:bCs/>
          <w:sz w:val="24"/>
          <w:szCs w:val="24"/>
        </w:rPr>
      </w:pPr>
      <w:r>
        <w:rPr>
          <w:rFonts w:ascii="宋体" w:hAnsi="宋体" w:eastAsia="宋体"/>
          <w:bCs/>
          <w:sz w:val="24"/>
          <w:szCs w:val="24"/>
        </w:rPr>
        <w:t xml:space="preserve">4.中标通知书发出后，中标</w:t>
      </w:r>
      <w:r>
        <w:rPr>
          <w:rFonts w:ascii="宋体" w:hAnsi="宋体" w:eastAsia="宋体"/>
          <w:bCs/>
          <w:sz w:val="24"/>
          <w:szCs w:val="24"/>
        </w:rPr>
        <w:t xml:space="preserve">供应商无正当</w:t>
      </w:r>
      <w:r>
        <w:rPr>
          <w:rFonts w:ascii="宋体" w:hAnsi="宋体" w:eastAsia="宋体"/>
          <w:bCs/>
          <w:sz w:val="24"/>
          <w:szCs w:val="24"/>
        </w:rPr>
        <w:t xml:space="preserve">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tabs>
          <w:tab w:val="left" w:pos="945" w:leader="none"/>
        </w:tabs>
        <w:rPr>
          <w:rFonts w:hint="eastAsia" w:ascii="宋体" w:hAnsi="宋体" w:eastAsia="宋体"/>
          <w:bCs/>
          <w:sz w:val="24"/>
          <w:szCs w:val="24"/>
        </w:rPr>
      </w:pPr>
      <w:r>
        <w:rPr>
          <w:rFonts w:ascii="宋体" w:hAnsi="宋体" w:eastAsia="宋体"/>
          <w:bCs/>
          <w:sz w:val="24"/>
          <w:szCs w:val="24"/>
        </w:rPr>
        <w:t xml:space="preserve">5.所有投标文件不论中标与否，均不退回。</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4" w:name="_Toc229394821"/>
      <w:r>
        <w:rPr>
          <w:rFonts w:ascii="宋体" w:hAnsi="宋体" w:eastAsia="宋体"/>
          <w:b/>
          <w:sz w:val="24"/>
          <w:szCs w:val="24"/>
        </w:rPr>
        <w:t xml:space="preserve">（十二）废标的确认</w:t>
      </w:r>
      <w:bookmarkEnd w:id="24"/>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在招标采购中，出现下列情况之一的，应予废标：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1、符合条件的供应商或者对招标文件</w:t>
      </w:r>
      <w:r>
        <w:rPr>
          <w:rFonts w:ascii="宋体" w:hAnsi="宋体" w:eastAsia="宋体"/>
          <w:sz w:val="24"/>
          <w:szCs w:val="24"/>
        </w:rPr>
        <w:t xml:space="preserve">作出</w:t>
      </w:r>
      <w:r>
        <w:rPr>
          <w:rFonts w:ascii="宋体" w:hAnsi="宋体" w:eastAsia="宋体"/>
          <w:sz w:val="24"/>
          <w:szCs w:val="24"/>
        </w:rPr>
        <w:t xml:space="preserve">实质性响应的供应商不足三家；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2、出现影响采购公正的违法、违规行为；</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3、供应商的报价均超过采购预算，采购人不能支付的；</w:t>
      </w:r>
      <w:r/>
    </w:p>
    <w:p>
      <w:pPr>
        <w:ind w:firstLine="480"/>
        <w:spacing w:line="360" w:lineRule="auto"/>
        <w:rPr>
          <w:rFonts w:hint="eastAsia" w:ascii="宋体" w:hAnsi="宋体" w:eastAsia="宋体"/>
          <w:bCs/>
          <w:sz w:val="24"/>
          <w:szCs w:val="24"/>
        </w:rPr>
      </w:pPr>
      <w:r>
        <w:rPr>
          <w:rFonts w:ascii="宋体" w:hAnsi="宋体" w:eastAsia="宋体"/>
          <w:sz w:val="24"/>
          <w:szCs w:val="24"/>
        </w:rPr>
        <w:t xml:space="preserve">4、因重大变故，采购任务取消。</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5" w:name="_Toc229394822"/>
      <w:r>
        <w:rPr>
          <w:rFonts w:ascii="宋体" w:hAnsi="宋体" w:eastAsia="宋体"/>
          <w:b/>
          <w:sz w:val="24"/>
          <w:szCs w:val="24"/>
        </w:rPr>
        <w:t xml:space="preserve">（十三）投标保证金</w:t>
      </w:r>
      <w:bookmarkEnd w:id="25"/>
      <w:r/>
      <w:r/>
    </w:p>
    <w:p>
      <w:pPr>
        <w:ind w:left="629"/>
        <w:spacing w:line="360" w:lineRule="auto"/>
        <w:tabs>
          <w:tab w:val="left" w:pos="0" w:leader="none"/>
          <w:tab w:val="left" w:pos="735" w:leader="none"/>
          <w:tab w:val="left" w:pos="1130" w:leader="none"/>
          <w:tab w:val="left" w:pos="1365" w:leader="none"/>
        </w:tabs>
        <w:rPr>
          <w:rFonts w:hint="eastAsia" w:ascii="宋体" w:hAnsi="宋体" w:eastAsia="宋体"/>
          <w:bCs/>
          <w:sz w:val="24"/>
          <w:szCs w:val="24"/>
        </w:rPr>
      </w:pPr>
      <w:r>
        <w:rPr>
          <w:rFonts w:ascii="宋体" w:hAnsi="宋体" w:eastAsia="宋体"/>
          <w:bCs/>
          <w:sz w:val="24"/>
          <w:szCs w:val="24"/>
        </w:rPr>
        <w:t xml:space="preserve">本项目免收投标保证金。</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sz w:val="24"/>
          <w:szCs w:val="24"/>
        </w:rPr>
        <w:outlineLvl w:val="1"/>
      </w:pPr>
      <w:r/>
      <w:bookmarkStart w:id="26" w:name="_Toc229394823"/>
      <w:r>
        <w:rPr>
          <w:rFonts w:ascii="宋体" w:hAnsi="宋体" w:eastAsia="宋体"/>
          <w:b/>
          <w:sz w:val="24"/>
          <w:szCs w:val="24"/>
        </w:rPr>
        <w:t xml:space="preserve">（十四）中标无效的确认</w:t>
      </w:r>
      <w:bookmarkEnd w:id="26"/>
      <w:r/>
      <w:r/>
    </w:p>
    <w:p>
      <w:pPr>
        <w:ind w:left="550"/>
        <w:spacing w:line="360" w:lineRule="auto"/>
        <w:tabs>
          <w:tab w:val="left" w:pos="420" w:leader="none"/>
        </w:tabs>
        <w:rPr>
          <w:rFonts w:hint="eastAsia" w:ascii="宋体" w:hAnsi="宋体" w:eastAsia="宋体"/>
          <w:bCs/>
          <w:sz w:val="24"/>
          <w:szCs w:val="24"/>
        </w:rPr>
      </w:pPr>
      <w:r>
        <w:rPr>
          <w:rFonts w:ascii="宋体" w:hAnsi="宋体" w:eastAsia="宋体"/>
          <w:bCs/>
          <w:sz w:val="24"/>
          <w:szCs w:val="24"/>
        </w:rPr>
        <w:t xml:space="preserve">（1）提供虚假材料谋取中标的；</w:t>
      </w:r>
      <w:r/>
    </w:p>
    <w:p>
      <w:pPr>
        <w:ind w:left="550"/>
        <w:spacing w:line="360" w:lineRule="auto"/>
        <w:tabs>
          <w:tab w:val="left" w:pos="420" w:leader="none"/>
        </w:tabs>
        <w:rPr>
          <w:rFonts w:hint="eastAsia" w:ascii="宋体" w:hAnsi="宋体" w:eastAsia="宋体"/>
          <w:bCs/>
          <w:sz w:val="24"/>
          <w:szCs w:val="24"/>
        </w:rPr>
      </w:pPr>
      <w:r>
        <w:rPr>
          <w:rFonts w:ascii="宋体" w:hAnsi="宋体" w:eastAsia="宋体"/>
          <w:bCs/>
          <w:sz w:val="24"/>
          <w:szCs w:val="24"/>
        </w:rPr>
        <w:t xml:space="preserve">（2）采取不正当手段诋毁、排挤其他供应商的；</w:t>
      </w:r>
      <w:r/>
    </w:p>
    <w:p>
      <w:pPr>
        <w:ind w:left="550"/>
        <w:spacing w:line="360" w:lineRule="auto"/>
        <w:tabs>
          <w:tab w:val="left" w:pos="420" w:leader="none"/>
        </w:tabs>
        <w:rPr>
          <w:rFonts w:hint="eastAsia" w:ascii="宋体" w:hAnsi="宋体" w:eastAsia="宋体"/>
          <w:bCs/>
          <w:sz w:val="24"/>
          <w:szCs w:val="24"/>
        </w:rPr>
      </w:pPr>
      <w:r>
        <w:rPr>
          <w:rFonts w:ascii="宋体" w:hAnsi="宋体" w:eastAsia="宋体"/>
          <w:bCs/>
          <w:sz w:val="24"/>
          <w:szCs w:val="24"/>
        </w:rPr>
        <w:t xml:space="preserve">（3）与招标采购人、其他供应商恶意串通的；</w:t>
      </w:r>
      <w:r/>
    </w:p>
    <w:p>
      <w:pPr>
        <w:ind w:left="550"/>
        <w:spacing w:line="360" w:lineRule="auto"/>
        <w:tabs>
          <w:tab w:val="left" w:pos="420" w:leader="none"/>
          <w:tab w:val="left" w:pos="1140" w:leader="none"/>
        </w:tabs>
        <w:rPr>
          <w:rFonts w:hint="eastAsia" w:ascii="宋体" w:hAnsi="宋体" w:eastAsia="宋体"/>
          <w:bCs/>
          <w:sz w:val="24"/>
          <w:szCs w:val="24"/>
        </w:rPr>
      </w:pPr>
      <w:r>
        <w:rPr>
          <w:rFonts w:ascii="宋体" w:hAnsi="宋体" w:eastAsia="宋体"/>
          <w:bCs/>
          <w:sz w:val="24"/>
          <w:szCs w:val="24"/>
        </w:rPr>
        <w:t xml:space="preserve">（4）向采购人行贿或者提供其他不正当利益的；</w:t>
      </w:r>
      <w:r/>
    </w:p>
    <w:p>
      <w:pPr>
        <w:ind w:left="550"/>
        <w:spacing w:line="360" w:lineRule="auto"/>
        <w:tabs>
          <w:tab w:val="left" w:pos="420" w:leader="none"/>
          <w:tab w:val="left" w:pos="1140" w:leader="none"/>
        </w:tabs>
        <w:rPr>
          <w:rFonts w:hint="eastAsia" w:ascii="宋体" w:hAnsi="宋体" w:eastAsia="宋体"/>
          <w:bCs/>
          <w:sz w:val="24"/>
          <w:szCs w:val="24"/>
        </w:rPr>
      </w:pPr>
      <w:r>
        <w:rPr>
          <w:rFonts w:ascii="宋体" w:hAnsi="宋体" w:eastAsia="宋体"/>
          <w:bCs/>
          <w:sz w:val="24"/>
          <w:szCs w:val="24"/>
        </w:rPr>
        <w:t xml:space="preserve">（5）在招标过程中与采购人进行协商谈判、不按照招标文件和中标供应商的投标文件订立合同，或者与采购人另行订立背离合同实质性内容的协议的；</w:t>
      </w:r>
      <w:r/>
    </w:p>
    <w:p>
      <w:pPr>
        <w:ind w:left="550"/>
        <w:spacing w:line="360" w:lineRule="auto"/>
        <w:tabs>
          <w:tab w:val="left" w:pos="420" w:leader="none"/>
          <w:tab w:val="left" w:pos="1140" w:leader="none"/>
        </w:tabs>
        <w:rPr>
          <w:rFonts w:hint="eastAsia" w:ascii="宋体" w:hAnsi="宋体" w:eastAsia="宋体"/>
          <w:bCs/>
          <w:sz w:val="24"/>
          <w:szCs w:val="24"/>
        </w:rPr>
      </w:pPr>
      <w:r>
        <w:rPr>
          <w:rFonts w:ascii="宋体" w:hAnsi="宋体" w:eastAsia="宋体"/>
          <w:bCs/>
          <w:sz w:val="24"/>
          <w:szCs w:val="24"/>
        </w:rPr>
        <w:t xml:space="preserve">（6）拒绝有关部门监督检查或者提供虚假情况的。</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供应商有上述（1）至（6）项情形之一的，中标无效。有上述（1）至（6）项情形之一的，处以政府采购项目中标金额千分之五以上千</w:t>
      </w:r>
      <w:r>
        <w:rPr>
          <w:rFonts w:ascii="宋体" w:hAnsi="宋体" w:eastAsia="宋体"/>
          <w:bCs/>
          <w:sz w:val="24"/>
          <w:szCs w:val="24"/>
        </w:rPr>
        <w:t xml:space="preserve">分之十</w:t>
      </w:r>
      <w:r>
        <w:rPr>
          <w:rFonts w:ascii="宋体" w:hAnsi="宋体" w:eastAsia="宋体"/>
          <w:bCs/>
          <w:sz w:val="24"/>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7" w:name="_Toc229394824"/>
      <w:r>
        <w:rPr>
          <w:rFonts w:ascii="宋体" w:hAnsi="宋体" w:eastAsia="宋体"/>
          <w:b/>
          <w:sz w:val="24"/>
          <w:szCs w:val="24"/>
        </w:rPr>
        <w:t xml:space="preserve">（十四）签订、履行合同</w:t>
      </w:r>
      <w:bookmarkEnd w:id="27"/>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弘业国际技术工程有限公司见证后生效。</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2.江苏弘业国际技术工程有限公司监督合同的履行。中标方非因不可抗力未履行招、投标文件和合同规定的义务，一经查实，招标代理机构将根据具体情况提请政府采购管理部门</w:t>
      </w:r>
      <w:r>
        <w:rPr>
          <w:rFonts w:ascii="宋体" w:hAnsi="宋体" w:eastAsia="宋体"/>
          <w:bCs/>
          <w:sz w:val="24"/>
          <w:szCs w:val="24"/>
        </w:rPr>
        <w:t xml:space="preserve">作出</w:t>
      </w:r>
      <w:r>
        <w:rPr>
          <w:rFonts w:ascii="宋体" w:hAnsi="宋体" w:eastAsia="宋体"/>
          <w:bCs/>
          <w:sz w:val="24"/>
          <w:szCs w:val="24"/>
        </w:rPr>
        <w:t xml:space="preserve">相应处理。</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8" w:name="_Toc229394825"/>
      <w:r>
        <w:rPr>
          <w:rFonts w:ascii="宋体" w:hAnsi="宋体" w:eastAsia="宋体"/>
          <w:b/>
          <w:sz w:val="24"/>
          <w:szCs w:val="24"/>
        </w:rPr>
        <w:t xml:space="preserve">（十五）代理服务费</w:t>
      </w:r>
      <w:bookmarkEnd w:id="28"/>
      <w:r/>
      <w:r/>
    </w:p>
    <w:p>
      <w:pPr>
        <w:ind w:firstLine="482"/>
        <w:spacing w:line="360" w:lineRule="auto"/>
        <w:rPr>
          <w:rFonts w:hint="eastAsia" w:ascii="宋体" w:hAnsi="宋体" w:eastAsia="宋体"/>
          <w:bCs/>
          <w:sz w:val="24"/>
          <w:szCs w:val="24"/>
        </w:rPr>
      </w:pPr>
      <w:r>
        <w:rPr>
          <w:rFonts w:hint="eastAsia" w:ascii="宋体" w:hAnsi="宋体" w:eastAsia="宋体"/>
          <w:bCs/>
          <w:sz w:val="24"/>
          <w:szCs w:val="24"/>
        </w:rPr>
        <w:t xml:space="preserve">本项目采购预算包含代理服务费，并且根据与采购人的委托代理协议约定，代理服务费</w:t>
      </w:r>
      <w:r>
        <w:rPr>
          <w:rFonts w:ascii="宋体" w:hAnsi="宋体" w:eastAsia="宋体"/>
          <w:bCs/>
          <w:sz w:val="24"/>
          <w:szCs w:val="24"/>
        </w:rPr>
        <w:t xml:space="preserve">由中标人支付</w:t>
      </w:r>
      <w:r>
        <w:rPr>
          <w:rFonts w:hint="eastAsia" w:ascii="宋体" w:hAnsi="宋体" w:eastAsia="宋体"/>
          <w:bCs/>
          <w:sz w:val="24"/>
          <w:szCs w:val="24"/>
        </w:rPr>
        <w:t xml:space="preserve">，</w:t>
      </w:r>
      <w:r>
        <w:rPr>
          <w:rFonts w:ascii="宋体" w:hAnsi="宋体" w:eastAsia="宋体"/>
          <w:bCs/>
          <w:sz w:val="24"/>
          <w:szCs w:val="24"/>
        </w:rPr>
        <w:t xml:space="preserve">中标人</w:t>
      </w:r>
      <w:r>
        <w:rPr>
          <w:rFonts w:hint="eastAsia" w:ascii="宋体" w:hAnsi="宋体" w:eastAsia="宋体"/>
          <w:bCs/>
          <w:sz w:val="24"/>
          <w:szCs w:val="24"/>
        </w:rPr>
        <w:t xml:space="preserve">报价包含代理服务费</w:t>
      </w:r>
      <w:r>
        <w:rPr>
          <w:rFonts w:ascii="宋体" w:hAnsi="宋体" w:eastAsia="宋体"/>
          <w:bCs/>
          <w:sz w:val="24"/>
          <w:szCs w:val="24"/>
        </w:rPr>
        <w:t xml:space="preserve">。本项目代理费以</w:t>
      </w:r>
      <w:r>
        <w:rPr>
          <w:rFonts w:hint="eastAsia" w:ascii="宋体" w:hAnsi="宋体" w:eastAsia="宋体"/>
          <w:bCs/>
          <w:sz w:val="24"/>
          <w:szCs w:val="24"/>
        </w:rPr>
        <w:t xml:space="preserve">实际中标金额</w:t>
      </w:r>
      <w:r>
        <w:rPr>
          <w:rFonts w:ascii="宋体" w:hAnsi="宋体" w:eastAsia="宋体"/>
          <w:bCs/>
          <w:sz w:val="24"/>
          <w:szCs w:val="24"/>
        </w:rPr>
        <w:t xml:space="preserve">为计算基数，按照差额定律累进计费方式打七折计算，标准如下：金额100万元以下的部分，服务类采购费率1.50%，金额100万元-500万元的部分，服务类采购费率0.8%，金额500万元-1000万元的部分，服务类采购费率0.45%，金额1000万元-5000万元的部分，服务类采购费率0.25%。</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9" w:name="_Toc229394826"/>
      <w:r>
        <w:rPr>
          <w:rFonts w:ascii="宋体" w:hAnsi="宋体" w:eastAsia="宋体"/>
          <w:b/>
          <w:sz w:val="24"/>
          <w:szCs w:val="24"/>
        </w:rPr>
        <w:t xml:space="preserve">（十六）政府采购履约担保</w:t>
      </w:r>
      <w:bookmarkEnd w:id="29"/>
      <w:r/>
      <w:r/>
    </w:p>
    <w:p>
      <w:pPr>
        <w:ind w:firstLine="482"/>
        <w:spacing w:line="500" w:lineRule="exact"/>
        <w:rPr>
          <w:rFonts w:hint="eastAsia" w:ascii="宋体" w:hAnsi="宋体" w:eastAsia="宋体" w:cs="宋体"/>
          <w:b/>
          <w:bCs/>
          <w:sz w:val="24"/>
          <w:szCs w:val="24"/>
        </w:rPr>
      </w:pPr>
      <w:r>
        <w:rPr>
          <w:rFonts w:ascii="宋体" w:hAnsi="宋体" w:eastAsia="宋体" w:cs="宋体"/>
          <w:b/>
          <w:bCs/>
          <w:sz w:val="24"/>
          <w:szCs w:val="24"/>
        </w:rPr>
        <w:t xml:space="preserve">履约担保，是指由专业担保机构为中标供应商支付履约保证金的义务向采购人提供的保函担保。专业担保机构根据中标供应商的中标通知书为凭据，进行资信审查后</w:t>
      </w:r>
      <w:r>
        <w:rPr>
          <w:rFonts w:ascii="宋体" w:hAnsi="宋体" w:eastAsia="宋体" w:cs="宋体"/>
          <w:b/>
          <w:bCs/>
          <w:sz w:val="24"/>
          <w:szCs w:val="24"/>
        </w:rPr>
        <w:t xml:space="preserve">出具保函，中标供应商以保函形式缴纳履约保证金；供应商未按政府采购合同履行约定义务而</w:t>
      </w:r>
      <w:r>
        <w:rPr>
          <w:rFonts w:ascii="宋体" w:hAnsi="宋体" w:eastAsia="宋体" w:cs="宋体"/>
          <w:b/>
          <w:bCs/>
          <w:sz w:val="24"/>
          <w:szCs w:val="24"/>
        </w:rPr>
        <w:t xml:space="preserve">应实际</w:t>
      </w:r>
      <w:r>
        <w:rPr>
          <w:rFonts w:ascii="宋体" w:hAnsi="宋体" w:eastAsia="宋体" w:cs="宋体"/>
          <w:b/>
          <w:bCs/>
          <w:sz w:val="24"/>
          <w:szCs w:val="24"/>
        </w:rPr>
        <w:t xml:space="preserve">支付保证金的，由专业担保机构</w:t>
      </w:r>
      <w:r>
        <w:rPr>
          <w:rFonts w:ascii="宋体" w:hAnsi="宋体" w:eastAsia="宋体" w:cs="宋体"/>
          <w:b/>
          <w:bCs/>
          <w:sz w:val="24"/>
          <w:szCs w:val="24"/>
        </w:rPr>
        <w:t xml:space="preserve">按照担</w:t>
      </w:r>
      <w:r>
        <w:rPr>
          <w:rFonts w:ascii="宋体" w:hAnsi="宋体" w:eastAsia="宋体" w:cs="宋体"/>
          <w:b/>
          <w:bCs/>
          <w:sz w:val="24"/>
          <w:szCs w:val="24"/>
        </w:rPr>
        <w:t xml:space="preserve">保函约定履行担保责任。供应商可以自愿选择是否采取履约担保函的形式交纳履约保证金。</w:t>
      </w:r>
      <w:r/>
    </w:p>
    <w:p>
      <w:pPr>
        <w:ind w:firstLine="482"/>
        <w:spacing w:line="500" w:lineRule="exact"/>
        <w:rPr>
          <w:rFonts w:hint="eastAsia" w:ascii="宋体" w:hAnsi="宋体" w:eastAsia="宋体" w:cs="宋体"/>
          <w:b/>
          <w:bCs/>
          <w:sz w:val="24"/>
          <w:szCs w:val="24"/>
        </w:rPr>
      </w:pPr>
      <w:r>
        <w:rPr>
          <w:rFonts w:ascii="宋体" w:hAnsi="宋体" w:eastAsia="宋体" w:cs="宋体"/>
          <w:b/>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ascii="宋体" w:hAnsi="宋体" w:eastAsia="宋体" w:cs="宋体"/>
          <w:b/>
          <w:bCs/>
          <w:sz w:val="24"/>
          <w:szCs w:val="24"/>
        </w:rPr>
        <w:t xml:space="preserve">浙商银行</w:t>
      </w:r>
      <w:r>
        <w:rPr>
          <w:rFonts w:ascii="宋体" w:hAnsi="宋体" w:eastAsia="宋体" w:cs="宋体"/>
          <w:b/>
          <w:bCs/>
          <w:sz w:val="24"/>
          <w:szCs w:val="24"/>
        </w:rPr>
        <w:t xml:space="preserve">无锡分行可以在无锡市范围内开展政府采购履约担保业务。</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30" w:name="_Toc229394827"/>
      <w:r>
        <w:rPr>
          <w:rFonts w:ascii="宋体" w:hAnsi="宋体" w:eastAsia="宋体"/>
          <w:b/>
          <w:sz w:val="24"/>
          <w:szCs w:val="24"/>
        </w:rPr>
        <w:t xml:space="preserve">（十七）政府采购合同融资</w:t>
      </w:r>
      <w:bookmarkEnd w:id="30"/>
      <w:r/>
      <w:r/>
    </w:p>
    <w:p>
      <w:pPr>
        <w:ind w:firstLine="482"/>
        <w:spacing w:line="500" w:lineRule="exact"/>
        <w:rPr>
          <w:rFonts w:hint="eastAsia" w:ascii="宋体" w:hAnsi="宋体" w:eastAsia="宋体" w:cs="宋体"/>
          <w:b/>
          <w:bCs/>
          <w:sz w:val="24"/>
          <w:szCs w:val="24"/>
        </w:rPr>
      </w:pPr>
      <w:r>
        <w:rPr>
          <w:rFonts w:ascii="宋体" w:hAnsi="宋体" w:eastAsia="宋体" w:cs="宋体"/>
          <w:b/>
          <w:bCs/>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w:t>
      </w:r>
      <w:r>
        <w:rPr>
          <w:rFonts w:ascii="宋体" w:hAnsi="宋体" w:eastAsia="宋体" w:cs="宋体"/>
          <w:b/>
          <w:bCs/>
          <w:sz w:val="24"/>
          <w:szCs w:val="24"/>
        </w:rPr>
        <w:t xml:space="preserve">做好预授信</w:t>
      </w:r>
      <w:r>
        <w:rPr>
          <w:rFonts w:ascii="宋体" w:hAnsi="宋体" w:eastAsia="宋体" w:cs="宋体"/>
          <w:b/>
          <w:bCs/>
          <w:sz w:val="24"/>
          <w:szCs w:val="24"/>
        </w:rPr>
        <w:t xml:space="preserve">。双方达成融资意向后签订融资协议，确定融资成交信息并约定融资回款账户。</w:t>
      </w:r>
      <w:r/>
    </w:p>
    <w:p>
      <w:pPr>
        <w:ind w:firstLine="482"/>
        <w:spacing w:line="500" w:lineRule="exact"/>
        <w:rPr>
          <w:rFonts w:hint="eastAsia" w:ascii="宋体" w:hAnsi="宋体" w:eastAsia="宋体"/>
          <w:b/>
          <w:sz w:val="24"/>
          <w:szCs w:val="24"/>
        </w:rPr>
      </w:pPr>
      <w:r>
        <w:rPr>
          <w:rFonts w:ascii="宋体" w:hAnsi="宋体" w:eastAsia="宋体" w:cs="宋体"/>
          <w:b/>
          <w:bCs/>
          <w:sz w:val="24"/>
          <w:szCs w:val="24"/>
        </w:rPr>
        <w:t xml:space="preserve">中标、成交供应商可根据自身情况，自行决定是否选择采用合同融资形式，在——</w:t>
      </w:r>
      <w:r>
        <w:rPr>
          <w:rFonts w:ascii="宋体" w:hAnsi="宋体" w:eastAsia="宋体" w:cs="宋体"/>
          <w:b/>
          <w:bCs/>
          <w:sz w:val="24"/>
          <w:szCs w:val="24"/>
        </w:rPr>
        <w:t xml:space="preserve">政采贷</w:t>
      </w:r>
      <w:r>
        <w:rPr>
          <w:rFonts w:ascii="宋体" w:hAnsi="宋体" w:eastAsia="宋体" w:cs="宋体"/>
          <w:b/>
          <w:bCs/>
          <w:sz w:val="24"/>
          <w:szCs w:val="24"/>
        </w:rPr>
        <w:t xml:space="preserve">专栏提供的银行名录内自主选择合作银行。</w:t>
      </w:r>
      <w:r/>
    </w:p>
    <w:p>
      <w:pPr>
        <w:spacing w:line="360" w:lineRule="auto"/>
        <w:shd w:val="clear" w:color="auto" w:fill="ffffff"/>
        <w:widowControl/>
        <w:rPr>
          <w:rFonts w:hint="eastAsia"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附件1：</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政府采购投标担保函（项目用）</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编号：</w:t>
      </w:r>
      <w:r/>
    </w:p>
    <w:p>
      <w:pPr>
        <w:ind w:firstLine="24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（采购人或采购代理机构）：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鉴于</w:t>
      </w:r>
      <w:r>
        <w:rPr>
          <w:rFonts w:ascii="宋体" w:hAnsi="宋体" w:eastAsia="宋体"/>
          <w:sz w:val="24"/>
          <w:szCs w:val="24"/>
          <w:u w:val="single"/>
        </w:rPr>
        <w:t xml:space="preserve">          </w:t>
      </w:r>
      <w:r>
        <w:rPr>
          <w:rFonts w:ascii="宋体" w:hAnsi="宋体" w:eastAsia="宋体"/>
          <w:sz w:val="24"/>
          <w:szCs w:val="24"/>
        </w:rPr>
        <w:t xml:space="preserve">（以下简称“供应商”）拟参加编号为</w:t>
      </w:r>
      <w:r>
        <w:rPr>
          <w:rFonts w:ascii="宋体" w:hAnsi="宋体" w:eastAsia="宋体"/>
          <w:sz w:val="24"/>
          <w:szCs w:val="24"/>
          <w:u w:val="single"/>
        </w:rPr>
        <w:t xml:space="preserve">         </w:t>
      </w:r>
      <w:r>
        <w:rPr>
          <w:rFonts w:ascii="宋体" w:hAnsi="宋体" w:eastAsia="宋体"/>
          <w:sz w:val="24"/>
          <w:szCs w:val="24"/>
        </w:rPr>
        <w:t xml:space="preserve">的</w:t>
      </w:r>
      <w:r>
        <w:rPr>
          <w:rFonts w:ascii="宋体" w:hAnsi="宋体" w:eastAsia="宋体"/>
          <w:sz w:val="24"/>
          <w:szCs w:val="24"/>
          <w:u w:val="single"/>
        </w:rPr>
        <w:t xml:space="preserve">        </w:t>
      </w:r>
      <w:r>
        <w:rPr>
          <w:rFonts w:ascii="宋体" w:hAnsi="宋体" w:eastAsia="宋体"/>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一、保证责任的情形及保证金额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（一）在供应</w:t>
      </w:r>
      <w:r>
        <w:rPr>
          <w:rFonts w:ascii="宋体" w:hAnsi="宋体" w:eastAsia="宋体"/>
          <w:sz w:val="24"/>
          <w:szCs w:val="24"/>
        </w:rPr>
        <w:t xml:space="preserve">商出现</w:t>
      </w:r>
      <w:r>
        <w:rPr>
          <w:rFonts w:ascii="宋体" w:hAnsi="宋体" w:eastAsia="宋体"/>
          <w:sz w:val="24"/>
          <w:szCs w:val="24"/>
        </w:rPr>
        <w:t xml:space="preserve">下列情形之一时，我方承担保证责任：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1．中标后</w:t>
      </w:r>
      <w:r>
        <w:rPr>
          <w:rFonts w:ascii="宋体" w:hAnsi="宋体" w:eastAsia="宋体"/>
          <w:sz w:val="24"/>
          <w:szCs w:val="24"/>
        </w:rPr>
        <w:t xml:space="preserve">供应商无正当</w:t>
      </w:r>
      <w:r>
        <w:rPr>
          <w:rFonts w:ascii="宋体" w:hAnsi="宋体" w:eastAsia="宋体"/>
          <w:sz w:val="24"/>
          <w:szCs w:val="24"/>
        </w:rPr>
        <w:t xml:space="preserve">理由不与采购人或者采购代理机构签订《政府采购合同》；</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2．招标文件规定的供应商应当缴纳保证金的其他情形。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（二）我方承担保证责任的最高金额为人民币</w:t>
      </w:r>
      <w:r>
        <w:rPr>
          <w:rFonts w:ascii="宋体" w:hAnsi="宋体" w:eastAsia="宋体"/>
          <w:sz w:val="24"/>
          <w:szCs w:val="24"/>
          <w:u w:val="single"/>
        </w:rPr>
        <w:t xml:space="preserve">      </w:t>
      </w:r>
      <w:r>
        <w:rPr>
          <w:rFonts w:ascii="宋体" w:hAnsi="宋体" w:eastAsia="宋体"/>
          <w:sz w:val="24"/>
          <w:szCs w:val="24"/>
        </w:rPr>
        <w:t xml:space="preserve">元（大写</w:t>
      </w:r>
      <w:r>
        <w:rPr>
          <w:rFonts w:ascii="宋体" w:hAnsi="宋体" w:eastAsia="宋体"/>
          <w:sz w:val="24"/>
          <w:szCs w:val="24"/>
          <w:u w:val="single"/>
        </w:rPr>
        <w:t xml:space="preserve">         </w:t>
      </w:r>
      <w:r>
        <w:rPr>
          <w:rFonts w:ascii="宋体" w:hAnsi="宋体" w:eastAsia="宋体"/>
          <w:sz w:val="24"/>
          <w:szCs w:val="24"/>
        </w:rPr>
        <w:t xml:space="preserve">），即本项目的投标保证金金额。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二、保证的方式及保证期间</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我方保证的方式为：连带责任保证。</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我方的保证期间为：自本保函生效之日起</w:t>
      </w:r>
      <w:r>
        <w:rPr>
          <w:rFonts w:ascii="宋体" w:hAnsi="宋体" w:eastAsia="宋体"/>
          <w:sz w:val="24"/>
          <w:szCs w:val="24"/>
          <w:u w:val="single"/>
        </w:rPr>
        <w:t xml:space="preserve">    </w:t>
      </w:r>
      <w:r>
        <w:rPr>
          <w:rFonts w:ascii="宋体" w:hAnsi="宋体" w:eastAsia="宋体"/>
          <w:sz w:val="24"/>
          <w:szCs w:val="24"/>
        </w:rPr>
        <w:t xml:space="preserve">个</w:t>
      </w:r>
      <w:r>
        <w:rPr>
          <w:rFonts w:ascii="宋体" w:hAnsi="宋体" w:eastAsia="宋体"/>
          <w:sz w:val="24"/>
          <w:szCs w:val="24"/>
        </w:rPr>
        <w:t xml:space="preserve">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三、承担保证责任的程序</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1．你方要求我方承担保证责任的，应在本保函保证期间内向我方发出书面索赔通知。索赔通知应写明要求索赔的金额，支付款项应到达的账号，并附有证明供应商发生我方应承</w:t>
      </w:r>
      <w:r>
        <w:rPr>
          <w:rFonts w:ascii="宋体" w:hAnsi="宋体" w:eastAsia="宋体"/>
          <w:sz w:val="24"/>
          <w:szCs w:val="24"/>
        </w:rPr>
        <w:t xml:space="preserve">担保证责任</w:t>
      </w:r>
      <w:r>
        <w:rPr>
          <w:rFonts w:ascii="宋体" w:hAnsi="宋体" w:eastAsia="宋体"/>
          <w:sz w:val="24"/>
          <w:szCs w:val="24"/>
        </w:rPr>
        <w:t xml:space="preserve">情形的事实材料。</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2．我方在收到索赔通知及相关证明材料后，在</w:t>
      </w:r>
      <w:r>
        <w:rPr>
          <w:rFonts w:ascii="宋体" w:hAnsi="宋体" w:eastAsia="宋体"/>
          <w:sz w:val="24"/>
          <w:szCs w:val="24"/>
          <w:u w:val="single"/>
        </w:rPr>
        <w:t xml:space="preserve">      </w:t>
      </w:r>
      <w:r>
        <w:rPr>
          <w:rFonts w:ascii="宋体" w:hAnsi="宋体" w:eastAsia="宋体"/>
          <w:sz w:val="24"/>
          <w:szCs w:val="24"/>
        </w:rPr>
        <w:t xml:space="preserve">个</w:t>
      </w:r>
      <w:r>
        <w:rPr>
          <w:rFonts w:ascii="宋体" w:hAnsi="宋体" w:eastAsia="宋体"/>
          <w:sz w:val="24"/>
          <w:szCs w:val="24"/>
        </w:rPr>
        <w:t xml:space="preserve">工作日内进行审查，符合应承</w:t>
      </w:r>
      <w:r>
        <w:rPr>
          <w:rFonts w:ascii="宋体" w:hAnsi="宋体" w:eastAsia="宋体"/>
          <w:sz w:val="24"/>
          <w:szCs w:val="24"/>
        </w:rPr>
        <w:t xml:space="preserve">担保证责任</w:t>
      </w:r>
      <w:r>
        <w:rPr>
          <w:rFonts w:ascii="宋体" w:hAnsi="宋体" w:eastAsia="宋体"/>
          <w:sz w:val="24"/>
          <w:szCs w:val="24"/>
        </w:rPr>
        <w:t xml:space="preserve">情形的，我方应按照你方的要求</w:t>
      </w:r>
      <w:r>
        <w:rPr>
          <w:rFonts w:ascii="宋体" w:hAnsi="宋体" w:eastAsia="宋体"/>
          <w:sz w:val="24"/>
          <w:szCs w:val="24"/>
        </w:rPr>
        <w:t xml:space="preserve">代供应</w:t>
      </w:r>
      <w:r>
        <w:rPr>
          <w:rFonts w:ascii="宋体" w:hAnsi="宋体" w:eastAsia="宋体"/>
          <w:sz w:val="24"/>
          <w:szCs w:val="24"/>
        </w:rPr>
        <w:t xml:space="preserve">商向你方支付投标保证金。</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四、保证责任的终止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1．保证期间届满你方未向我方书面主张保证责任的，</w:t>
      </w:r>
      <w:r>
        <w:rPr>
          <w:rFonts w:ascii="宋体" w:hAnsi="宋体" w:eastAsia="宋体"/>
          <w:sz w:val="24"/>
          <w:szCs w:val="24"/>
        </w:rPr>
        <w:t xml:space="preserve">自保证</w:t>
      </w:r>
      <w:r>
        <w:rPr>
          <w:rFonts w:ascii="宋体" w:hAnsi="宋体" w:eastAsia="宋体"/>
          <w:sz w:val="24"/>
          <w:szCs w:val="24"/>
        </w:rPr>
        <w:t xml:space="preserve">期间届满次日起，我方保证责任自动终止。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2．我方按照本保函向你贵方履行了保证责任后，自我方向你贵方支付款项（支付款项从我方账户划出）之日起，保证责任终止。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3．按照法律法规的规定或出现我方保证责任终止的其他情形的，我方在本保函项下的保证责任亦终止。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五、免责条款</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1．依照法律规定或你方与供应商的另行约定，全部或者部分免除供应商投标保证金义务时，我方亦免除相应的保证责任。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2．因你方原因致使供应商发生本保函第一条第（一）款约定情形的，我方不承担保证责任。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3．因不可抗力造成供应商发生本保函第一条约定情形的，我方不承担保证责任。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4．你方或其他有权机关对招标文件进行任何澄清或修改，加重我方保证责任的，我方对加重部分不承担保证责任，但该澄清或修改经我方事先书面同意的除外。</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六、争议的解决</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因本保函发生的纠纷，由你我双方协商解决，协商不成的，通过诉讼程序解决，诉讼管辖地法院为</w:t>
      </w:r>
      <w:r>
        <w:rPr>
          <w:rFonts w:ascii="宋体" w:hAnsi="宋体" w:eastAsia="宋体"/>
          <w:sz w:val="24"/>
          <w:szCs w:val="24"/>
          <w:u w:val="single"/>
        </w:rPr>
        <w:t xml:space="preserve">          </w:t>
      </w:r>
      <w:r>
        <w:rPr>
          <w:rFonts w:ascii="宋体" w:hAnsi="宋体" w:eastAsia="宋体"/>
          <w:sz w:val="24"/>
          <w:szCs w:val="24"/>
        </w:rPr>
        <w:t xml:space="preserve">法院。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七、保函的生效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本保函自我方加盖公章之日起生效。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hint="eastAsia" w:ascii="宋体" w:hAnsi="宋体" w:eastAsia="宋体"/>
          <w:sz w:val="24"/>
          <w:szCs w:val="24"/>
        </w:rPr>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保证人：（公章）      年     月      日</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附件2：</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政府采购履约担保函（项目用）</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编号：</w:t>
      </w:r>
      <w:r/>
    </w:p>
    <w:p>
      <w:pPr>
        <w:ind w:firstLine="192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（采购人）：</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hint="eastAsia" w:ascii="宋体" w:hAnsi="宋体" w:eastAsia="宋体"/>
          <w:sz w:val="24"/>
          <w:szCs w:val="24"/>
        </w:rPr>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鉴于你</w:t>
      </w:r>
      <w:r>
        <w:rPr>
          <w:rFonts w:ascii="宋体" w:hAnsi="宋体" w:eastAsia="宋体"/>
          <w:sz w:val="24"/>
          <w:szCs w:val="24"/>
        </w:rPr>
        <w:t xml:space="preserve">方与</w:t>
      </w:r>
      <w:r>
        <w:rPr>
          <w:rFonts w:ascii="宋体" w:hAnsi="宋体" w:eastAsia="宋体"/>
          <w:sz w:val="24"/>
          <w:szCs w:val="24"/>
          <w:u w:val="single"/>
        </w:rPr>
        <w:t xml:space="preserve">                   </w:t>
      </w:r>
      <w:r>
        <w:rPr>
          <w:rFonts w:ascii="宋体" w:hAnsi="宋体" w:eastAsia="宋体"/>
          <w:sz w:val="24"/>
          <w:szCs w:val="24"/>
        </w:rPr>
        <w:t xml:space="preserve">（以下简称供应商）于</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日签订编号为</w:t>
      </w:r>
      <w:r>
        <w:rPr>
          <w:rFonts w:ascii="宋体" w:hAnsi="宋体" w:eastAsia="宋体"/>
          <w:sz w:val="24"/>
          <w:szCs w:val="24"/>
          <w:u w:val="single"/>
        </w:rPr>
        <w:t xml:space="preserve">   </w:t>
      </w:r>
      <w:r>
        <w:rPr>
          <w:rFonts w:ascii="宋体" w:hAnsi="宋体" w:eastAsia="宋体"/>
          <w:sz w:val="24"/>
          <w:szCs w:val="24"/>
        </w:rPr>
        <w:t xml:space="preserve">的《政府采购合同》（以下简称主合同），</w:t>
      </w:r>
      <w:r>
        <w:rPr>
          <w:rFonts w:ascii="宋体" w:hAnsi="宋体" w:eastAsia="宋体"/>
          <w:sz w:val="24"/>
          <w:szCs w:val="24"/>
        </w:rPr>
        <w:t xml:space="preserve">且依据</w:t>
      </w:r>
      <w:r>
        <w:rPr>
          <w:rFonts w:ascii="宋体" w:hAnsi="宋体" w:eastAsia="宋体"/>
          <w:sz w:val="24"/>
          <w:szCs w:val="24"/>
        </w:rPr>
        <w:t xml:space="preserve">该合同的约定，供应商应在</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一、保证责任的情形及保证金额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（一）在供应</w:t>
      </w:r>
      <w:r>
        <w:rPr>
          <w:rFonts w:ascii="宋体" w:hAnsi="宋体" w:eastAsia="宋体"/>
          <w:sz w:val="24"/>
          <w:szCs w:val="24"/>
        </w:rPr>
        <w:t xml:space="preserve">商出现</w:t>
      </w:r>
      <w:r>
        <w:rPr>
          <w:rFonts w:ascii="宋体" w:hAnsi="宋体" w:eastAsia="宋体"/>
          <w:sz w:val="24"/>
          <w:szCs w:val="24"/>
        </w:rPr>
        <w:t xml:space="preserve">下列情形之一时，我方承担保证责任：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1．将中标项目转让给他人，或者在投标文件中未说明，且未经采购招标机构同意，将中标项目分包给他人的；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2．主合同约定的应当缴纳履约保证金的情形： </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 </w:t>
      </w:r>
      <w:r>
        <w:rPr>
          <w:rFonts w:ascii="宋体" w:hAnsi="宋体" w:eastAsia="宋体"/>
          <w:sz w:val="24"/>
          <w:szCs w:val="24"/>
          <w:u w:val="single"/>
        </w:rPr>
        <w:t xml:space="preserve">                                                          </w:t>
      </w:r>
      <w:r>
        <w:rPr>
          <w:rFonts w:ascii="宋体" w:hAnsi="宋体" w:eastAsia="宋体"/>
          <w:sz w:val="24"/>
          <w:szCs w:val="24"/>
        </w:rPr>
        <w:t xml:space="preserve">。</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（二）我方的保证范围是主合同约定的合同价款总额的</w:t>
      </w:r>
      <w:r>
        <w:rPr>
          <w:rFonts w:ascii="宋体" w:hAnsi="宋体" w:eastAsia="宋体"/>
          <w:sz w:val="24"/>
          <w:szCs w:val="24"/>
          <w:u w:val="single"/>
        </w:rPr>
        <w:t xml:space="preserve">   </w:t>
      </w:r>
      <w:r>
        <w:rPr>
          <w:rFonts w:ascii="宋体" w:hAnsi="宋体" w:eastAsia="宋体"/>
          <w:sz w:val="24"/>
          <w:szCs w:val="24"/>
        </w:rPr>
        <w:t xml:space="preserve">%数额为</w:t>
      </w:r>
      <w:r>
        <w:rPr>
          <w:rFonts w:ascii="宋体" w:hAnsi="宋体" w:eastAsia="宋体"/>
          <w:sz w:val="24"/>
          <w:szCs w:val="24"/>
          <w:u w:val="single"/>
        </w:rPr>
        <w:t xml:space="preserve">       </w:t>
      </w:r>
      <w:r>
        <w:rPr>
          <w:rFonts w:ascii="宋体" w:hAnsi="宋体" w:eastAsia="宋体"/>
          <w:sz w:val="24"/>
          <w:szCs w:val="24"/>
        </w:rPr>
        <w:t xml:space="preserve">元（大写</w:t>
      </w:r>
      <w:r>
        <w:rPr>
          <w:rFonts w:ascii="宋体" w:hAnsi="宋体" w:eastAsia="宋体"/>
          <w:sz w:val="24"/>
          <w:szCs w:val="24"/>
          <w:u w:val="single"/>
        </w:rPr>
        <w:t xml:space="preserve">           </w:t>
      </w:r>
      <w:r>
        <w:rPr>
          <w:rFonts w:ascii="宋体" w:hAnsi="宋体" w:eastAsia="宋体"/>
          <w:sz w:val="24"/>
          <w:szCs w:val="24"/>
        </w:rPr>
        <w:t xml:space="preserve">），币种为</w:t>
      </w:r>
      <w:r>
        <w:rPr>
          <w:rFonts w:ascii="宋体" w:hAnsi="宋体" w:eastAsia="宋体"/>
          <w:sz w:val="24"/>
          <w:szCs w:val="24"/>
          <w:u w:val="single"/>
        </w:rPr>
        <w:t xml:space="preserve">        </w:t>
      </w:r>
      <w:r>
        <w:rPr>
          <w:rFonts w:ascii="宋体" w:hAnsi="宋体" w:eastAsia="宋体"/>
          <w:sz w:val="24"/>
          <w:szCs w:val="24"/>
        </w:rPr>
        <w:t xml:space="preserve">。（即主合同履约保证金金额）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二、保证的方式及保证期间</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我方保证的方式为：连带责任保证。</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我方保证的期间为：自本合同生效之日起</w:t>
      </w:r>
      <w:r>
        <w:rPr>
          <w:rFonts w:ascii="宋体" w:hAnsi="宋体" w:eastAsia="宋体"/>
          <w:sz w:val="24"/>
          <w:szCs w:val="24"/>
        </w:rPr>
        <w:t xml:space="preserve">至供应商按照主</w:t>
      </w:r>
      <w:r>
        <w:rPr>
          <w:rFonts w:ascii="宋体" w:hAnsi="宋体" w:eastAsia="宋体"/>
          <w:sz w:val="24"/>
          <w:szCs w:val="24"/>
        </w:rPr>
        <w:t xml:space="preserve">合同约定的供货/完工期限届满后</w:t>
      </w:r>
      <w:r>
        <w:rPr>
          <w:rFonts w:ascii="宋体" w:hAnsi="宋体" w:eastAsia="宋体"/>
          <w:sz w:val="24"/>
          <w:szCs w:val="24"/>
          <w:u w:val="single"/>
        </w:rPr>
        <w:t xml:space="preserve">     </w:t>
      </w:r>
      <w:r>
        <w:rPr>
          <w:rFonts w:ascii="宋体" w:hAnsi="宋体" w:eastAsia="宋体"/>
          <w:sz w:val="24"/>
          <w:szCs w:val="24"/>
        </w:rPr>
        <w:t xml:space="preserve">日内。</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三、承担保证责任的程序</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如果你方与供应商因货物质量问题产生争议，你方还需同时提供</w:t>
      </w:r>
      <w:r>
        <w:rPr>
          <w:rFonts w:ascii="宋体" w:hAnsi="宋体" w:eastAsia="宋体"/>
          <w:sz w:val="24"/>
          <w:szCs w:val="24"/>
          <w:u w:val="single"/>
        </w:rPr>
        <w:t xml:space="preserve">        </w:t>
      </w:r>
      <w:r>
        <w:rPr>
          <w:rFonts w:ascii="宋体" w:hAnsi="宋体" w:eastAsia="宋体"/>
          <w:sz w:val="24"/>
          <w:szCs w:val="24"/>
        </w:rPr>
        <w:t xml:space="preserve">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 我方收到你方的书面索赔通知及相应证明材料，在</w:t>
      </w:r>
      <w:r>
        <w:rPr>
          <w:rFonts w:ascii="宋体" w:hAnsi="宋体" w:eastAsia="宋体"/>
          <w:sz w:val="24"/>
          <w:szCs w:val="24"/>
          <w:u w:val="single"/>
        </w:rPr>
        <w:t xml:space="preserve">     </w:t>
      </w:r>
      <w:r>
        <w:rPr>
          <w:rFonts w:ascii="宋体" w:hAnsi="宋体" w:eastAsia="宋体"/>
          <w:sz w:val="24"/>
          <w:szCs w:val="24"/>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四、保证责任的终止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1．保证期间届满你方未向我方书面主张保证责任的，</w:t>
      </w:r>
      <w:r>
        <w:rPr>
          <w:rFonts w:ascii="宋体" w:hAnsi="宋体" w:eastAsia="宋体"/>
          <w:sz w:val="24"/>
          <w:szCs w:val="24"/>
        </w:rPr>
        <w:t xml:space="preserve">自保证</w:t>
      </w:r>
      <w:r>
        <w:rPr>
          <w:rFonts w:ascii="宋体" w:hAnsi="宋体" w:eastAsia="宋体"/>
          <w:sz w:val="24"/>
          <w:szCs w:val="24"/>
        </w:rPr>
        <w:t xml:space="preserve">期间届满次日起，我方保证责任自动终止。保证期间届满前，主合同约定的货物\工程\服务全部验收合格的，自验收合格日起，我方保证责任自动终止。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4．你方与供应</w:t>
      </w:r>
      <w:r>
        <w:rPr>
          <w:rFonts w:ascii="宋体" w:hAnsi="宋体" w:eastAsia="宋体"/>
          <w:sz w:val="24"/>
          <w:szCs w:val="24"/>
        </w:rPr>
        <w:t xml:space="preserve">商修改主</w:t>
      </w:r>
      <w:r>
        <w:rPr>
          <w:rFonts w:ascii="宋体" w:hAnsi="宋体" w:eastAsia="宋体"/>
          <w:sz w:val="24"/>
          <w:szCs w:val="24"/>
        </w:rPr>
        <w:t xml:space="preserve">合同，加重我方保证责任的，我方对加重部分不承担保证责任，但该等修改事先经我方书面同意的除外；你方与供应</w:t>
      </w:r>
      <w:r>
        <w:rPr>
          <w:rFonts w:ascii="宋体" w:hAnsi="宋体" w:eastAsia="宋体"/>
          <w:sz w:val="24"/>
          <w:szCs w:val="24"/>
        </w:rPr>
        <w:t xml:space="preserve">商修改主</w:t>
      </w:r>
      <w:r>
        <w:rPr>
          <w:rFonts w:ascii="宋体" w:hAnsi="宋体" w:eastAsia="宋体"/>
          <w:sz w:val="24"/>
          <w:szCs w:val="24"/>
        </w:rPr>
        <w:t xml:space="preserve">合同履行期限，我方保证期间仍</w:t>
      </w:r>
      <w:r>
        <w:rPr>
          <w:rFonts w:ascii="宋体" w:hAnsi="宋体" w:eastAsia="宋体"/>
          <w:sz w:val="24"/>
          <w:szCs w:val="24"/>
        </w:rPr>
        <w:t xml:space="preserve">依修改</w:t>
      </w:r>
      <w:r>
        <w:rPr>
          <w:rFonts w:ascii="宋体" w:hAnsi="宋体" w:eastAsia="宋体"/>
          <w:sz w:val="24"/>
          <w:szCs w:val="24"/>
        </w:rPr>
        <w:t xml:space="preserve">前的履行期限计算，但该等修改事先经我方书面同意的除外。</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五、免责条款</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3．因不可抗力造成供应商不能履行供货义务的，我方不承担保证责任。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六、争议的解决</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因本保函发生的纠纷，由你我双方协商解决，协商不成的，通过诉讼程序解决，诉讼管辖地法院为</w:t>
      </w:r>
      <w:r>
        <w:rPr>
          <w:rFonts w:ascii="宋体" w:hAnsi="宋体" w:eastAsia="宋体"/>
          <w:sz w:val="24"/>
          <w:szCs w:val="24"/>
          <w:u w:val="single"/>
        </w:rPr>
        <w:t xml:space="preserve">        </w:t>
      </w:r>
      <w:r>
        <w:rPr>
          <w:rFonts w:ascii="宋体" w:hAnsi="宋体" w:eastAsia="宋体"/>
          <w:sz w:val="24"/>
          <w:szCs w:val="24"/>
        </w:rPr>
        <w:t xml:space="preserve">法院。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七、保函的生效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本保函自我方加盖公章之日起生效。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保证人：（公章）</w:t>
      </w:r>
      <w:r/>
    </w:p>
    <w:p>
      <w:pPr>
        <w:ind w:firstLine="1200"/>
        <w:jc w:val="left"/>
        <w:spacing w:line="360" w:lineRule="auto"/>
        <w:widowControl/>
        <w:rPr>
          <w:rFonts w:hint="eastAsia" w:ascii="宋体" w:hAnsi="宋体" w:eastAsia="宋体"/>
          <w:b/>
          <w:sz w:val="24"/>
          <w:szCs w:val="24"/>
        </w:rPr>
      </w:pPr>
      <w:r>
        <w:rPr>
          <w:rFonts w:ascii="宋体" w:hAnsi="宋体" w:eastAsia="宋体"/>
          <w:sz w:val="24"/>
          <w:szCs w:val="24"/>
        </w:rPr>
        <w:t xml:space="preserve">年    月    日</w:t>
      </w:r>
      <w:r/>
    </w:p>
    <w:p>
      <w:pPr>
        <w:rPr>
          <w:rFonts w:hint="eastAsia" w:ascii="宋体" w:hAnsi="宋体" w:cs="宋体" w:eastAsiaTheme="minorEastAsia"/>
          <w:b/>
          <w:sz w:val="36"/>
          <w:szCs w:val="36"/>
        </w:rPr>
      </w:pPr>
      <w:r>
        <w:rPr>
          <w:rFonts w:hint="eastAsia" w:ascii="宋体" w:hAnsi="宋体" w:cs="宋体" w:eastAsiaTheme="minorEastAsia"/>
          <w:b/>
          <w:sz w:val="36"/>
          <w:szCs w:val="36"/>
        </w:rPr>
      </w:r>
      <w:r/>
    </w:p>
    <w:p>
      <w:pPr>
        <w:rPr>
          <w:rFonts w:ascii="宋体" w:hAnsi="宋体" w:cs="宋体"/>
          <w:b/>
          <w:sz w:val="36"/>
          <w:szCs w:val="36"/>
        </w:rPr>
      </w:pPr>
      <w:r>
        <w:rPr>
          <w:rFonts w:hint="eastAsia" w:ascii="宋体" w:hAnsi="宋体" w:cs="宋体"/>
          <w:b/>
          <w:sz w:val="36"/>
          <w:szCs w:val="36"/>
        </w:rPr>
        <w:br w:type="page" w:clear="all"/>
      </w:r>
      <w:r/>
    </w:p>
    <w:p>
      <w:pPr>
        <w:jc w:val="center"/>
        <w:keepNext/>
        <w:spacing w:line="360" w:lineRule="auto"/>
        <w:rPr>
          <w:rFonts w:hint="eastAsia" w:ascii="宋体" w:hAnsi="宋体" w:eastAsia="宋体"/>
          <w:b/>
          <w:sz w:val="40"/>
          <w:szCs w:val="24"/>
        </w:rPr>
        <w:outlineLvl w:val="0"/>
      </w:pPr>
      <w:r/>
      <w:bookmarkStart w:id="31" w:name="_Toc229394828"/>
      <w:r>
        <w:rPr>
          <w:rFonts w:ascii="宋体" w:hAnsi="宋体" w:eastAsia="宋体"/>
          <w:b/>
          <w:sz w:val="40"/>
          <w:szCs w:val="24"/>
        </w:rPr>
        <w:t xml:space="preserve">第三部分 采购需求</w:t>
      </w:r>
      <w:bookmarkEnd w:id="31"/>
      <w:r/>
      <w:r/>
    </w:p>
    <w:p>
      <w:pPr>
        <w:pStyle w:val="809"/>
        <w:ind w:firstLine="482"/>
        <w:rPr>
          <w:b/>
          <w:szCs w:val="24"/>
        </w:rPr>
      </w:pPr>
      <w:r>
        <w:rPr>
          <w:rFonts w:hint="eastAsia"/>
          <w:b/>
          <w:szCs w:val="24"/>
        </w:rPr>
        <w:t xml:space="preserve">供应商</w:t>
      </w:r>
      <w:r>
        <w:rPr>
          <w:b/>
          <w:szCs w:val="24"/>
        </w:rPr>
        <w:t xml:space="preserve">所投内容必须满足本章节以下所有要求，不得有负偏离，否则按无效投标文件处理。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sz w:val="30"/>
          <w:szCs w:val="30"/>
        </w:rPr>
      </w:pPr>
      <w:r>
        <w:rPr>
          <w:rFonts w:ascii="宋体" w:hAnsi="宋体" w:eastAsia="宋体" w:cs="宋体"/>
          <w:b/>
          <w:sz w:val="30"/>
          <w:szCs w:val="30"/>
        </w:rPr>
        <w:t xml:space="preserve">第一部分  项目需求</w:t>
      </w:r>
      <w:r/>
    </w:p>
    <w:p>
      <w:pPr>
        <w:ind w:firstLine="482"/>
        <w:spacing w:line="360" w:lineRule="auto"/>
        <w:rPr>
          <w:rFonts w:hint="eastAsia" w:ascii="宋体" w:hAnsi="宋体" w:eastAsia="宋体" w:cs="宋体"/>
          <w:bCs/>
          <w:sz w:val="24"/>
          <w:szCs w:val="24"/>
        </w:rPr>
      </w:pPr>
      <w:r>
        <w:rPr>
          <w:rFonts w:ascii="宋体" w:hAnsi="宋体" w:eastAsia="宋体" w:cs="宋体"/>
          <w:b/>
          <w:sz w:val="24"/>
          <w:szCs w:val="24"/>
        </w:rPr>
        <w:t xml:space="preserve">一、项目简介：</w:t>
      </w:r>
      <w:r>
        <w:rPr>
          <w:rFonts w:ascii="宋体" w:hAnsi="宋体" w:eastAsia="宋体" w:cs="宋体"/>
          <w:bCs/>
          <w:sz w:val="24"/>
          <w:szCs w:val="24"/>
        </w:rPr>
        <w:t xml:space="preserve">为规范中药饮片采购渠道，统一质量标准，保障中药饮片质量和供给，促进中医药事业发展，结合国家相关政策，拟采购</w:t>
      </w:r>
      <w:r>
        <w:rPr>
          <w:rFonts w:hint="eastAsia" w:ascii="宋体" w:hAnsi="宋体" w:eastAsia="宋体" w:cs="宋体"/>
          <w:bCs/>
          <w:sz w:val="24"/>
          <w:szCs w:val="24"/>
        </w:rPr>
        <w:t xml:space="preserve">中药饮片配送及代煎服务采购项目</w:t>
      </w:r>
      <w:r>
        <w:rPr>
          <w:rFonts w:ascii="宋体" w:hAnsi="宋体" w:eastAsia="宋体" w:cs="宋体"/>
          <w:bCs/>
          <w:sz w:val="24"/>
          <w:szCs w:val="24"/>
        </w:rPr>
        <w:t xml:space="preserve">。</w:t>
      </w:r>
      <w:r>
        <w:rPr>
          <w:rFonts w:hint="eastAsia" w:ascii="宋体" w:hAnsi="宋体" w:eastAsia="宋体" w:cs="宋体"/>
          <w:bCs/>
          <w:sz w:val="24"/>
          <w:szCs w:val="24"/>
        </w:rPr>
        <w:t xml:space="preserve">中药饮片配送及代煎服务采购项目</w:t>
      </w:r>
      <w:r>
        <w:rPr>
          <w:rFonts w:ascii="宋体" w:hAnsi="宋体" w:eastAsia="宋体" w:cs="宋体"/>
          <w:bCs/>
          <w:sz w:val="24"/>
          <w:szCs w:val="24"/>
        </w:rPr>
        <w:t xml:space="preserve">，需提供所需合格的中药饮片，且利用信息技术优势和规模生产优势，为采购人提供代配、代煎、熬膏等中药代加工服务，并将配好的药方或汤剂、膏剂、丸剂等代加工后的成品配送到中心或患者手中。</w:t>
      </w:r>
      <w:r/>
    </w:p>
    <w:p>
      <w:pPr>
        <w:numPr>
          <w:ilvl w:val="0"/>
          <w:numId w:val="6"/>
        </w:numPr>
        <w:ind w:firstLine="482"/>
        <w:spacing w:line="360" w:lineRule="auto"/>
        <w:rPr>
          <w:rFonts w:hint="eastAsia" w:ascii="宋体" w:hAnsi="宋体" w:eastAsia="宋体"/>
          <w:b/>
          <w:bCs/>
          <w:sz w:val="24"/>
          <w:szCs w:val="24"/>
        </w:rPr>
      </w:pPr>
      <w:r>
        <w:rPr>
          <w:rFonts w:ascii="宋体" w:hAnsi="宋体" w:eastAsia="宋体"/>
          <w:b/>
          <w:bCs/>
          <w:sz w:val="24"/>
          <w:szCs w:val="24"/>
        </w:rPr>
        <w:t xml:space="preserve">服务期限：</w:t>
      </w:r>
      <w:r>
        <w:rPr>
          <w:rFonts w:hint="eastAsia" w:ascii="宋体" w:hAnsi="宋体" w:eastAsia="宋体" w:cs="宋体"/>
          <w:bCs/>
          <w:sz w:val="24"/>
          <w:szCs w:val="24"/>
        </w:rPr>
        <w:t xml:space="preserve">合同签订之日起1年</w:t>
      </w:r>
      <w:r>
        <w:rPr>
          <w:rFonts w:hint="eastAsia" w:ascii="宋体" w:hAnsi="宋体" w:eastAsia="宋体" w:cs="宋体"/>
          <w:sz w:val="24"/>
        </w:rPr>
        <w:t xml:space="preserve">。</w:t>
      </w:r>
      <w:r/>
    </w:p>
    <w:p>
      <w:pPr>
        <w:numPr>
          <w:ilvl w:val="0"/>
          <w:numId w:val="6"/>
        </w:numPr>
        <w:ind w:firstLine="482"/>
        <w:spacing w:line="360" w:lineRule="auto"/>
        <w:rPr>
          <w:rFonts w:hint="eastAsia" w:ascii="宋体" w:hAnsi="宋体" w:eastAsia="宋体"/>
          <w:b/>
          <w:bCs/>
          <w:sz w:val="24"/>
          <w:szCs w:val="24"/>
        </w:rPr>
      </w:pPr>
      <w:r>
        <w:rPr>
          <w:rFonts w:ascii="宋体" w:hAnsi="宋体" w:eastAsia="宋体"/>
          <w:b/>
          <w:bCs/>
          <w:sz w:val="24"/>
          <w:szCs w:val="24"/>
        </w:rPr>
        <w:t xml:space="preserve">服务要求：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1.中药品种与规格：供应商应确保用于代煎服务的中药饮片质量均应符合《中华人民共和国药典</w:t>
      </w:r>
      <w:r>
        <w:rPr>
          <w:rFonts w:hint="eastAsia" w:ascii="宋体" w:hAnsi="宋体" w:eastAsia="宋体" w:cs="宋体"/>
          <w:sz w:val="24"/>
          <w:szCs w:val="24"/>
        </w:rPr>
        <w:t xml:space="preserve">》《</w:t>
      </w:r>
      <w:r>
        <w:rPr>
          <w:rFonts w:ascii="宋体" w:hAnsi="宋体" w:eastAsia="宋体"/>
          <w:sz w:val="24"/>
          <w:szCs w:val="24"/>
        </w:rPr>
        <w:t xml:space="preserve">江苏省中药饮片炮制规范》等标准，且达到中心使用中药饮片质量的要求</w:t>
      </w:r>
      <w:r>
        <w:rPr>
          <w:rFonts w:hint="eastAsia" w:ascii="宋体" w:hAnsi="宋体" w:eastAsia="宋体" w:cs="宋体"/>
          <w:sz w:val="24"/>
          <w:szCs w:val="24"/>
        </w:rPr>
        <w:t xml:space="preserve">，根</w:t>
      </w:r>
      <w:r>
        <w:rPr>
          <w:rFonts w:ascii="宋体" w:hAnsi="宋体" w:eastAsia="宋体"/>
          <w:sz w:val="24"/>
          <w:szCs w:val="24"/>
        </w:rPr>
        <w:t xml:space="preserve">据临床需求，确定每种中药的具体规格、包装形式和标签要求等。</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2.投标供应商应确保提供的代煎服务具有质量保证体系</w:t>
      </w:r>
      <w:r>
        <w:rPr>
          <w:rFonts w:hint="eastAsia" w:ascii="宋体" w:hAnsi="宋体" w:eastAsia="宋体" w:cs="宋体"/>
          <w:sz w:val="24"/>
          <w:szCs w:val="24"/>
        </w:rPr>
        <w:t xml:space="preserve">：</w:t>
      </w:r>
      <w:r>
        <w:rPr>
          <w:rFonts w:ascii="宋体" w:hAnsi="宋体" w:eastAsia="宋体"/>
          <w:sz w:val="24"/>
          <w:szCs w:val="24"/>
        </w:rPr>
        <w:t xml:space="preserve">①制定质量保证管理制度、职责和管理规范；②有保证煎药质量的煎药设备，能满足中心煎药数量以及特色煎制的要求；③有规范的操作记录，建立留样制度，建立质量跟踪、追溯、监控体系。</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3.代煎药剂配送时间应满足患者用药需要，交付时间不受节假日的影响。制定能够保证汤剂质量与用药安全的配送管理制度和流程，确保配送及时、准确。</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4.为保证</w:t>
      </w:r>
      <w:r>
        <w:rPr>
          <w:rFonts w:hint="eastAsia" w:ascii="宋体" w:hAnsi="宋体" w:eastAsia="宋体"/>
          <w:sz w:val="24"/>
          <w:szCs w:val="24"/>
        </w:rPr>
        <w:t xml:space="preserve">中药饮片配送及代煎服务</w:t>
      </w:r>
      <w:r>
        <w:rPr>
          <w:rFonts w:ascii="宋体" w:hAnsi="宋体" w:eastAsia="宋体"/>
          <w:sz w:val="24"/>
          <w:szCs w:val="24"/>
        </w:rPr>
        <w:t xml:space="preserve">质量，中标供应商应与采购人建立</w:t>
      </w:r>
      <w:r>
        <w:rPr>
          <w:rFonts w:ascii="宋体" w:hAnsi="宋体" w:eastAsia="宋体"/>
          <w:sz w:val="24"/>
          <w:szCs w:val="24"/>
        </w:rPr>
        <w:t xml:space="preserve">中药代</w:t>
      </w:r>
      <w:r>
        <w:rPr>
          <w:rFonts w:hint="eastAsia" w:ascii="宋体" w:hAnsi="宋体" w:eastAsia="宋体" w:cs="宋体"/>
          <w:sz w:val="24"/>
          <w:szCs w:val="24"/>
        </w:rPr>
        <w:t xml:space="preserve">配代</w:t>
      </w:r>
      <w:r>
        <w:rPr>
          <w:rFonts w:ascii="宋体" w:hAnsi="宋体" w:eastAsia="宋体"/>
          <w:sz w:val="24"/>
          <w:szCs w:val="24"/>
        </w:rPr>
        <w:t xml:space="preserve">煎</w:t>
      </w:r>
      <w:r>
        <w:rPr>
          <w:rFonts w:ascii="宋体" w:hAnsi="宋体" w:eastAsia="宋体"/>
          <w:sz w:val="24"/>
          <w:szCs w:val="24"/>
        </w:rPr>
        <w:t xml:space="preserve">信息化平台，以信息化为主导，信息安全为前提，实现实施过程的闭环管理，其中所需一切费用均由中标供应商承担，具体方案要求如下：</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①门诊处方信息传递</w:t>
      </w:r>
      <w:r>
        <w:rPr>
          <w:rFonts w:hint="eastAsia" w:ascii="宋体" w:hAnsi="宋体" w:eastAsia="宋体" w:cs="宋体"/>
          <w:sz w:val="24"/>
          <w:szCs w:val="24"/>
        </w:rPr>
        <w:t xml:space="preserve">：</w:t>
      </w:r>
      <w:r>
        <w:rPr>
          <w:rFonts w:ascii="宋体" w:hAnsi="宋体" w:eastAsia="宋体"/>
          <w:sz w:val="24"/>
          <w:szCs w:val="24"/>
        </w:rPr>
        <w:t xml:space="preserve">医师开具的电子处方经过采购人HIS系统传送到药房系统终端，</w:t>
      </w:r>
      <w:r>
        <w:rPr>
          <w:rFonts w:hint="eastAsia" w:ascii="宋体" w:hAnsi="宋体" w:eastAsia="宋体"/>
          <w:sz w:val="24"/>
          <w:szCs w:val="24"/>
        </w:rPr>
        <w:t xml:space="preserve">开具时支持智能提醒和拦截功能（系统内置十八反十九畏、配伍禁忌），</w:t>
      </w:r>
      <w:r>
        <w:rPr>
          <w:rFonts w:ascii="宋体" w:hAnsi="宋体" w:eastAsia="宋体"/>
          <w:sz w:val="24"/>
          <w:szCs w:val="24"/>
        </w:rPr>
        <w:t xml:space="preserve">标识为饮片的处方</w:t>
      </w:r>
      <w:r>
        <w:rPr>
          <w:rFonts w:ascii="宋体" w:hAnsi="宋体" w:eastAsia="宋体"/>
          <w:sz w:val="24"/>
          <w:szCs w:val="24"/>
        </w:rPr>
        <w:t xml:space="preserve">转入代配代煎</w:t>
      </w:r>
      <w:r>
        <w:rPr>
          <w:rFonts w:ascii="宋体" w:hAnsi="宋体" w:eastAsia="宋体"/>
          <w:sz w:val="24"/>
          <w:szCs w:val="24"/>
        </w:rPr>
        <w:t xml:space="preserve">系统，</w:t>
      </w:r>
      <w:r>
        <w:rPr>
          <w:rFonts w:hint="eastAsia" w:ascii="宋体" w:hAnsi="宋体" w:eastAsia="宋体"/>
          <w:sz w:val="24"/>
          <w:szCs w:val="24"/>
        </w:rPr>
        <w:t xml:space="preserve">支持中心端审方和平台审方，</w:t>
      </w:r>
      <w:r>
        <w:rPr>
          <w:rFonts w:ascii="宋体" w:hAnsi="宋体" w:eastAsia="宋体"/>
          <w:sz w:val="24"/>
          <w:szCs w:val="24"/>
        </w:rPr>
        <w:t xml:space="preserve">经过药师审核、信息录入后传送</w:t>
      </w:r>
      <w:r>
        <w:rPr>
          <w:rFonts w:ascii="宋体" w:hAnsi="宋体" w:eastAsia="宋体"/>
          <w:sz w:val="24"/>
          <w:szCs w:val="24"/>
        </w:rPr>
        <w:t xml:space="preserve">至代配代煎</w:t>
      </w:r>
      <w:r>
        <w:rPr>
          <w:rFonts w:ascii="宋体" w:hAnsi="宋体" w:eastAsia="宋体"/>
          <w:sz w:val="24"/>
          <w:szCs w:val="24"/>
        </w:rPr>
        <w:t xml:space="preserve">中心。</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②病区医嘱信息传递</w:t>
      </w:r>
      <w:r>
        <w:rPr>
          <w:rFonts w:hint="eastAsia" w:ascii="宋体" w:hAnsi="宋体" w:eastAsia="宋体" w:cs="宋体"/>
          <w:sz w:val="24"/>
          <w:szCs w:val="24"/>
        </w:rPr>
        <w:t xml:space="preserve">：</w:t>
      </w:r>
      <w:r>
        <w:rPr>
          <w:rFonts w:ascii="宋体" w:hAnsi="宋体" w:eastAsia="宋体"/>
          <w:sz w:val="24"/>
          <w:szCs w:val="24"/>
        </w:rPr>
        <w:t xml:space="preserve">医生为住院患者开立医嘱时，需要明确患者住院用药、出院带药以及药物是否需要代煎服务，相关医嘱</w:t>
      </w:r>
      <w:r>
        <w:rPr>
          <w:rFonts w:ascii="宋体" w:hAnsi="宋体" w:eastAsia="宋体"/>
          <w:sz w:val="24"/>
          <w:szCs w:val="24"/>
        </w:rPr>
        <w:t xml:space="preserve">转入代配代煎</w:t>
      </w:r>
      <w:r>
        <w:rPr>
          <w:rFonts w:ascii="宋体" w:hAnsi="宋体" w:eastAsia="宋体"/>
          <w:sz w:val="24"/>
          <w:szCs w:val="24"/>
        </w:rPr>
        <w:t xml:space="preserve">系统，经过药师审核、信</w:t>
      </w:r>
      <w:r>
        <w:rPr>
          <w:rFonts w:ascii="宋体" w:hAnsi="宋体" w:eastAsia="宋体"/>
          <w:sz w:val="24"/>
          <w:szCs w:val="24"/>
        </w:rPr>
        <w:t xml:space="preserve">息录入后传送</w:t>
      </w:r>
      <w:r>
        <w:rPr>
          <w:rFonts w:ascii="宋体" w:hAnsi="宋体" w:eastAsia="宋体"/>
          <w:sz w:val="24"/>
          <w:szCs w:val="24"/>
        </w:rPr>
        <w:t xml:space="preserve">至代配代煎</w:t>
      </w:r>
      <w:r>
        <w:rPr>
          <w:rFonts w:ascii="宋体" w:hAnsi="宋体" w:eastAsia="宋体"/>
          <w:sz w:val="24"/>
          <w:szCs w:val="24"/>
        </w:rPr>
        <w:t xml:space="preserve">中心。</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③饮片代加工全过程可远程视频监控，中标方负责在中心指定区域布置监控设备，并提供所需软硬件。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4全流程数字化追溯：从处方（医嘱）生成→企业接方→</w:t>
      </w:r>
      <w:r>
        <w:rPr>
          <w:rFonts w:hint="eastAsia" w:ascii="宋体" w:hAnsi="宋体" w:eastAsia="宋体"/>
          <w:sz w:val="24"/>
          <w:szCs w:val="24"/>
        </w:rPr>
        <w:t xml:space="preserve">扫码调剂</w:t>
      </w:r>
      <w:r>
        <w:rPr>
          <w:rFonts w:hint="eastAsia" w:ascii="宋体" w:hAnsi="宋体" w:eastAsia="宋体"/>
          <w:sz w:val="24"/>
          <w:szCs w:val="24"/>
        </w:rPr>
        <w:t xml:space="preserve">→智能煎煮→</w:t>
      </w:r>
      <w:r>
        <w:rPr>
          <w:rFonts w:hint="eastAsia" w:ascii="宋体" w:hAnsi="宋体" w:eastAsia="宋体"/>
          <w:sz w:val="24"/>
          <w:szCs w:val="24"/>
        </w:rPr>
        <w:t xml:space="preserve">封装扫码</w:t>
      </w:r>
      <w:r>
        <w:rPr>
          <w:rFonts w:hint="eastAsia" w:ascii="宋体" w:hAnsi="宋体" w:eastAsia="宋体"/>
          <w:sz w:val="24"/>
          <w:szCs w:val="24"/>
        </w:rPr>
        <w:t xml:space="preserve">→物流配送，每个</w:t>
      </w:r>
      <w:r>
        <w:rPr>
          <w:rFonts w:hint="eastAsia" w:ascii="宋体" w:hAnsi="宋体" w:eastAsia="宋体"/>
          <w:sz w:val="24"/>
          <w:szCs w:val="24"/>
        </w:rPr>
        <w:t xml:space="preserve">环节扫码关联</w:t>
      </w:r>
      <w:r>
        <w:rPr>
          <w:rFonts w:hint="eastAsia" w:ascii="宋体" w:hAnsi="宋体" w:eastAsia="宋体"/>
          <w:sz w:val="24"/>
          <w:szCs w:val="24"/>
        </w:rPr>
        <w:t xml:space="preserve">区块链或条码系统，</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5、通过平台调用企业饮片资源库，系统自动匹配</w:t>
      </w:r>
      <w:r>
        <w:rPr>
          <w:rFonts w:hint="eastAsia" w:ascii="宋体" w:hAnsi="宋体" w:eastAsia="宋体"/>
          <w:sz w:val="24"/>
          <w:szCs w:val="24"/>
        </w:rPr>
        <w:t xml:space="preserve">医</w:t>
      </w:r>
      <w:r>
        <w:rPr>
          <w:rFonts w:hint="eastAsia" w:ascii="宋体" w:hAnsi="宋体" w:eastAsia="宋体"/>
          <w:sz w:val="24"/>
          <w:szCs w:val="24"/>
        </w:rPr>
        <w:t xml:space="preserve">保目录与库存，触发智能补货预警。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6、支持中心端审方数据备查3个月。患者可通过小程序查看中药调剂、配送物流进度。</w:t>
      </w:r>
      <w:r/>
    </w:p>
    <w:p>
      <w:pPr>
        <w:ind w:firstLine="480"/>
        <w:spacing w:line="360" w:lineRule="auto"/>
        <w:rPr>
          <w:rFonts w:hint="eastAsia" w:ascii="宋体" w:hAnsi="宋体" w:eastAsia="宋体" w:cs="宋体"/>
          <w:sz w:val="24"/>
          <w:szCs w:val="24"/>
        </w:rPr>
      </w:pPr>
      <w:r>
        <w:rPr>
          <w:rFonts w:ascii="宋体" w:hAnsi="宋体" w:eastAsia="宋体"/>
          <w:sz w:val="24"/>
          <w:szCs w:val="24"/>
        </w:rPr>
        <w:t xml:space="preserve">5.配送服务要求：</w:t>
      </w:r>
      <w:r>
        <w:rPr>
          <w:rFonts w:hint="eastAsia" w:ascii="宋体" w:hAnsi="宋体" w:eastAsia="宋体" w:cs="宋体"/>
          <w:sz w:val="24"/>
          <w:szCs w:val="24"/>
        </w:rPr>
        <w:t xml:space="preserve">除法定节假日，</w:t>
      </w:r>
      <w:r>
        <w:rPr>
          <w:rFonts w:ascii="宋体" w:hAnsi="宋体" w:eastAsia="宋体"/>
          <w:sz w:val="24"/>
          <w:szCs w:val="24"/>
        </w:rPr>
        <w:t xml:space="preserve">加工方式</w:t>
      </w:r>
      <w:r>
        <w:rPr>
          <w:rFonts w:ascii="宋体" w:hAnsi="宋体" w:eastAsia="宋体"/>
          <w:sz w:val="24"/>
          <w:szCs w:val="24"/>
        </w:rPr>
        <w:t xml:space="preserve">为临方配药</w:t>
      </w:r>
      <w:r>
        <w:rPr>
          <w:rFonts w:ascii="宋体" w:hAnsi="宋体" w:eastAsia="宋体"/>
          <w:sz w:val="24"/>
          <w:szCs w:val="24"/>
        </w:rPr>
        <w:t xml:space="preserve">、煎药的，收方时间在当天17:00之前的处方送货时间为收方后第二天，当天17:00之后的处方送货时间为收方后第三天；加工方式为磨粉的，送货时间为收方后第三天；加工方式为制丸的，送货时间为收方后10天，加工方式为膏方加工的，送货时间为收方后7～10天。如</w:t>
      </w:r>
      <w:r>
        <w:rPr>
          <w:rFonts w:ascii="宋体" w:hAnsi="宋体" w:eastAsia="宋体"/>
          <w:sz w:val="24"/>
          <w:szCs w:val="24"/>
        </w:rPr>
        <w:t xml:space="preserve">遇加工</w:t>
      </w:r>
      <w:r>
        <w:rPr>
          <w:rFonts w:ascii="宋体" w:hAnsi="宋体" w:eastAsia="宋体"/>
          <w:sz w:val="24"/>
          <w:szCs w:val="24"/>
        </w:rPr>
        <w:t xml:space="preserve">量超出正常范围的，</w:t>
      </w:r>
      <w:r>
        <w:rPr>
          <w:rFonts w:ascii="宋体" w:hAnsi="宋体" w:eastAsia="宋体" w:cs="宋体"/>
          <w:sz w:val="24"/>
          <w:szCs w:val="24"/>
        </w:rPr>
        <w:t xml:space="preserve">可临时协商送货时间。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6.中标人的中药饮片管理符合《中华人民共和国药品管理法》及《中华人民共和国药品管理法实施条例》《医院中药饮片管理规范》等法律规范的要求，能够接受各级部门及采购人的检查。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7.采购人</w:t>
      </w:r>
      <w:r>
        <w:rPr>
          <w:rFonts w:hint="eastAsia" w:ascii="宋体" w:hAnsi="宋体" w:eastAsia="宋体" w:cs="宋体"/>
          <w:sz w:val="24"/>
          <w:szCs w:val="24"/>
        </w:rPr>
        <w:t xml:space="preserve">每月随机抽取中药饮片</w:t>
      </w:r>
      <w:r>
        <w:rPr>
          <w:rFonts w:ascii="宋体" w:hAnsi="宋体"/>
          <w:sz w:val="24"/>
          <w:szCs w:val="24"/>
        </w:rPr>
        <w:t xml:space="preserve">20</w:t>
      </w:r>
      <w:r>
        <w:rPr>
          <w:rFonts w:hint="eastAsia" w:ascii="宋体" w:hAnsi="宋体" w:eastAsia="宋体" w:cs="宋体"/>
          <w:sz w:val="24"/>
          <w:szCs w:val="24"/>
        </w:rPr>
        <w:t xml:space="preserve">种（不限于），中标人在规定时限内提供制药企业生产部门的质量检测报告。采购人每半年</w:t>
      </w:r>
      <w:r>
        <w:rPr>
          <w:rFonts w:ascii="宋体" w:hAnsi="宋体" w:eastAsia="宋体"/>
          <w:sz w:val="24"/>
          <w:szCs w:val="24"/>
        </w:rPr>
        <w:t xml:space="preserve">组建中药饮片质量联合监督组，</w:t>
      </w:r>
      <w:r>
        <w:rPr>
          <w:rFonts w:hint="eastAsia" w:ascii="宋体" w:hAnsi="宋体" w:eastAsia="宋体" w:cs="宋体"/>
          <w:sz w:val="24"/>
          <w:szCs w:val="24"/>
        </w:rPr>
        <w:t xml:space="preserve">对</w:t>
      </w:r>
      <w:r>
        <w:rPr>
          <w:rFonts w:ascii="宋体" w:hAnsi="宋体" w:eastAsia="宋体"/>
          <w:sz w:val="24"/>
          <w:szCs w:val="24"/>
        </w:rPr>
        <w:t xml:space="preserve">中标供应商代煎现场，进行全面质量检查，</w:t>
      </w:r>
      <w:r>
        <w:rPr>
          <w:rFonts w:hint="eastAsia" w:ascii="宋体" w:hAnsi="宋体" w:eastAsia="宋体" w:cs="宋体"/>
          <w:sz w:val="24"/>
          <w:szCs w:val="24"/>
        </w:rPr>
        <w:t xml:space="preserve">以及</w:t>
      </w:r>
      <w:r>
        <w:rPr>
          <w:rFonts w:ascii="宋体" w:hAnsi="宋体" w:eastAsia="宋体"/>
          <w:sz w:val="24"/>
          <w:szCs w:val="24"/>
        </w:rPr>
        <w:t xml:space="preserve">不定期对</w:t>
      </w:r>
      <w:r>
        <w:rPr>
          <w:rFonts w:hint="eastAsia" w:ascii="宋体" w:hAnsi="宋体" w:eastAsia="宋体" w:cs="宋体"/>
          <w:sz w:val="24"/>
          <w:szCs w:val="24"/>
        </w:rPr>
        <w:t xml:space="preserve">其</w:t>
      </w:r>
      <w:r>
        <w:rPr>
          <w:rFonts w:ascii="宋体" w:hAnsi="宋体" w:eastAsia="宋体"/>
          <w:sz w:val="24"/>
          <w:szCs w:val="24"/>
        </w:rPr>
        <w:t xml:space="preserve">进行飞检，</w:t>
      </w:r>
      <w:r>
        <w:rPr>
          <w:rFonts w:ascii="宋体" w:hAnsi="宋体" w:eastAsia="宋体" w:cs="宋体"/>
          <w:sz w:val="24"/>
          <w:szCs w:val="24"/>
        </w:rPr>
        <w:t xml:space="preserve">对质量不符合现行版《中华人民共和国药典》《中华人民共和国药典临床用药须知（中药饮片卷）》《江苏省中药饮片炮制规范》等要求的</w:t>
      </w:r>
      <w:r>
        <w:rPr>
          <w:rFonts w:ascii="宋体" w:hAnsi="宋体" w:eastAsia="宋体"/>
          <w:sz w:val="24"/>
          <w:szCs w:val="24"/>
        </w:rPr>
        <w:t xml:space="preserve">，可以进行退货处理</w:t>
      </w:r>
      <w:r>
        <w:rPr>
          <w:rFonts w:hint="eastAsia" w:ascii="宋体" w:hAnsi="宋体" w:eastAsia="宋体" w:cs="宋体"/>
          <w:sz w:val="24"/>
          <w:szCs w:val="24"/>
        </w:rPr>
        <w:t xml:space="preserve">。</w:t>
      </w:r>
      <w:r>
        <w:rPr>
          <w:rFonts w:ascii="宋体" w:hAnsi="宋体" w:eastAsia="宋体"/>
          <w:sz w:val="24"/>
          <w:szCs w:val="24"/>
        </w:rPr>
        <w:t xml:space="preserve">不合格次数一年累计满3次，采购人可随时终止合同。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8.中药代煎及配送服务要求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中标供应商提供中药饮片代煎服务所使用的场地、设备、包装材料、环境卫生和煎药人员资质等符合《医院中药饮片管理规范》《医疗机构中药煎药室管理规范》和《中药煎药机》《中药汤剂包装机》《江苏省中药饮片代煎服务质量管理规范》等行业标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②为了保证代煎中药质量，中标人对每个操作步骤都</w:t>
      </w:r>
      <w:r>
        <w:rPr>
          <w:rFonts w:ascii="宋体" w:hAnsi="宋体" w:eastAsia="宋体" w:cs="宋体"/>
          <w:sz w:val="24"/>
          <w:szCs w:val="24"/>
        </w:rPr>
        <w:t xml:space="preserve">作出</w:t>
      </w:r>
      <w:r>
        <w:rPr>
          <w:rFonts w:ascii="宋体" w:hAnsi="宋体" w:eastAsia="宋体" w:cs="宋体"/>
          <w:sz w:val="24"/>
          <w:szCs w:val="24"/>
        </w:rPr>
        <w:t xml:space="preserve">详细规定，并做好记录可供追溯，全程均有监控录像，做到每个操作步骤都有记录存档</w:t>
      </w:r>
      <w:r>
        <w:rPr>
          <w:rFonts w:hint="eastAsia" w:ascii="宋体" w:hAnsi="宋体" w:eastAsia="宋体" w:cs="宋体"/>
          <w:sz w:val="24"/>
          <w:szCs w:val="24"/>
        </w:rPr>
        <w:t xml:space="preserve">且通过电子化手段主</w:t>
      </w:r>
      <w:r>
        <w:rPr>
          <w:rFonts w:hint="eastAsia" w:ascii="宋体" w:hAnsi="宋体" w:eastAsia="宋体" w:cs="宋体"/>
          <w:sz w:val="24"/>
          <w:szCs w:val="24"/>
        </w:rPr>
        <w:t xml:space="preserve">动向患者开放</w:t>
      </w:r>
      <w:r>
        <w:rPr>
          <w:rFonts w:ascii="宋体" w:hAnsi="宋体" w:eastAsia="宋体" w:cs="宋体"/>
          <w:sz w:val="24"/>
          <w:szCs w:val="24"/>
        </w:rPr>
        <w:t xml:space="preserve">，有质量跟踪。</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③现场环境整洁，不存在废水、废气、废渣等污染问题。</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④煎药质量保证</w:t>
      </w:r>
      <w:r>
        <w:rPr>
          <w:rFonts w:hint="eastAsia" w:ascii="宋体" w:hAnsi="宋体" w:eastAsia="宋体" w:cs="宋体"/>
          <w:sz w:val="24"/>
          <w:szCs w:val="24"/>
        </w:rPr>
        <w:t xml:space="preserve">：</w:t>
      </w:r>
      <w:r>
        <w:rPr>
          <w:rFonts w:ascii="宋体" w:hAnsi="宋体" w:eastAsia="宋体" w:cs="宋体"/>
          <w:sz w:val="24"/>
          <w:szCs w:val="24"/>
        </w:rPr>
        <w:t xml:space="preserve">煎药时长、温度、文武火、先煎后下等煎煮条件由计算机设置，避免人为操作失误，实现煎药过程标准化。</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⑤熬膏辅料齐全，至少包括冰糖、饴糖、木糖醇、蜂蜜、元贞糖，以及核桃肉、黑芝麻。</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⑥配送服务：</w:t>
      </w:r>
      <w:r>
        <w:rPr>
          <w:rFonts w:hint="eastAsia" w:ascii="宋体" w:hAnsi="宋体" w:eastAsia="宋体" w:cs="宋体"/>
          <w:sz w:val="24"/>
          <w:szCs w:val="24"/>
        </w:rPr>
        <w:t xml:space="preserve">药品配送随单一人</w:t>
      </w:r>
      <w:r>
        <w:rPr>
          <w:rFonts w:hint="eastAsia" w:ascii="宋体" w:hAnsi="宋体" w:eastAsia="宋体" w:cs="宋体"/>
          <w:sz w:val="24"/>
          <w:szCs w:val="24"/>
        </w:rPr>
        <w:t xml:space="preserve">一</w:t>
      </w:r>
      <w:r>
        <w:rPr>
          <w:rFonts w:hint="eastAsia" w:ascii="宋体" w:hAnsi="宋体" w:eastAsia="宋体" w:cs="宋体"/>
          <w:sz w:val="24"/>
          <w:szCs w:val="24"/>
        </w:rPr>
        <w:t xml:space="preserve">单，包含患者姓名、药品名称、生产批号、生产日期、保质期等信息。</w:t>
      </w:r>
      <w:r>
        <w:rPr>
          <w:rFonts w:ascii="宋体" w:hAnsi="宋体" w:eastAsia="宋体" w:cs="宋体"/>
          <w:sz w:val="24"/>
          <w:szCs w:val="24"/>
        </w:rPr>
        <w:t xml:space="preserve">中标人的中药饮片提供免费配送至指定地点，有专门配送车队</w:t>
      </w:r>
      <w:r>
        <w:rPr>
          <w:rFonts w:hint="eastAsia" w:ascii="宋体" w:hAnsi="宋体" w:eastAsia="宋体" w:cs="宋体"/>
          <w:sz w:val="24"/>
          <w:szCs w:val="24"/>
        </w:rPr>
        <w:t xml:space="preserve">；提供配送至</w:t>
      </w:r>
      <w:r>
        <w:rPr>
          <w:rFonts w:ascii="宋体" w:hAnsi="宋体" w:eastAsia="宋体" w:cs="宋体"/>
          <w:sz w:val="24"/>
          <w:szCs w:val="24"/>
        </w:rPr>
        <w:t xml:space="preserve">患者家中</w:t>
      </w:r>
      <w:r>
        <w:rPr>
          <w:rFonts w:hint="eastAsia" w:ascii="宋体" w:hAnsi="宋体" w:eastAsia="宋体" w:cs="宋体"/>
          <w:sz w:val="24"/>
          <w:szCs w:val="24"/>
        </w:rPr>
        <w:t xml:space="preserve">服务，</w:t>
      </w:r>
      <w:r>
        <w:rPr>
          <w:rFonts w:hint="eastAsia" w:ascii="宋体" w:hAnsi="宋体" w:eastAsia="宋体" w:cs="宋体"/>
          <w:sz w:val="24"/>
          <w:szCs w:val="24"/>
        </w:rPr>
        <w:t xml:space="preserve">配送费</w:t>
      </w:r>
      <w:r>
        <w:rPr>
          <w:rFonts w:hint="eastAsia" w:ascii="宋体" w:hAnsi="宋体" w:eastAsia="宋体" w:cs="宋体"/>
          <w:sz w:val="24"/>
          <w:szCs w:val="24"/>
        </w:rPr>
        <w:t xml:space="preserve">由患者支付。因配送导致包装破损或其他纠纷问题由中标供应商负责与快递公司协商解决。</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9.中标供应商供应的中药饮片保证符合国家相关质量标准，如因产品质量</w:t>
      </w:r>
      <w:r>
        <w:rPr>
          <w:rFonts w:hint="eastAsia" w:ascii="宋体" w:hAnsi="宋体" w:eastAsia="宋体" w:cs="宋体"/>
          <w:sz w:val="24"/>
          <w:szCs w:val="24"/>
        </w:rPr>
        <w:t xml:space="preserve">或其他</w:t>
      </w:r>
      <w:r>
        <w:rPr>
          <w:rFonts w:ascii="宋体" w:hAnsi="宋体" w:eastAsia="宋体" w:cs="宋体"/>
          <w:sz w:val="24"/>
          <w:szCs w:val="24"/>
        </w:rPr>
        <w:t xml:space="preserve">问题导致不良后果，中标人</w:t>
      </w:r>
      <w:r>
        <w:rPr>
          <w:rFonts w:hint="eastAsia" w:ascii="宋体" w:hAnsi="宋体" w:eastAsia="宋体" w:cs="宋体"/>
          <w:sz w:val="24"/>
          <w:szCs w:val="24"/>
        </w:rPr>
        <w:t xml:space="preserve">负有</w:t>
      </w:r>
      <w:r>
        <w:rPr>
          <w:rFonts w:ascii="宋体" w:hAnsi="宋体" w:eastAsia="宋体" w:cs="宋体"/>
          <w:sz w:val="24"/>
          <w:szCs w:val="24"/>
        </w:rPr>
        <w:t xml:space="preserve">相应的经济及法律责任。且采购人可随时终止合同。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10.中药饮片出现混装、与提供信息不相符者，取消该供应公司的所有中药饮片配送资格。</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11.服务响应：一般问题如未能按时送达、顾客服务性投诉的，响应时间不超过半小时，重大问题如货物遗失的，解决问题时间不超过 24 小时。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附：中药饮片代煎服务要求</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36"/>
        <w:gridCol w:w="7550"/>
      </w:tblGrid>
      <w:tr>
        <w:trPr>
          <w:jc w:val="center"/>
        </w:trPr>
        <w:tc>
          <w:tcPr>
            <w:tcW w:w="935" w:type="pct"/>
            <w:vAlign w:val="center"/>
            <w:vMerge w:val="restart"/>
            <w:textDirection w:val="lrTb"/>
            <w:noWrap w:val="false"/>
          </w:tcPr>
          <w:p>
            <w:pPr>
              <w:jc w:val="center"/>
              <w:spacing w:line="440" w:lineRule="exact"/>
              <w:rPr>
                <w:rFonts w:hint="eastAsia" w:ascii="宋体" w:hAnsi="宋体" w:eastAsia="宋体" w:cs="宋体"/>
                <w:sz w:val="24"/>
                <w:szCs w:val="24"/>
              </w:rPr>
            </w:pPr>
            <w:r>
              <w:rPr>
                <w:rFonts w:ascii="宋体" w:hAnsi="宋体" w:eastAsia="宋体" w:cs="宋体"/>
                <w:sz w:val="24"/>
                <w:szCs w:val="24"/>
              </w:rPr>
              <w:t xml:space="preserve">场地设施和加工用具</w:t>
            </w:r>
            <w:r/>
          </w:p>
        </w:tc>
        <w:tc>
          <w:tcPr>
            <w:tcW w:w="4064" w:type="pct"/>
            <w:textDirection w:val="lrTb"/>
            <w:noWrap w:val="false"/>
          </w:tcPr>
          <w:p>
            <w:pPr>
              <w:ind w:firstLine="240"/>
              <w:spacing w:line="440" w:lineRule="exact"/>
              <w:rPr>
                <w:rFonts w:hint="eastAsia" w:ascii="宋体" w:hAnsi="宋体" w:eastAsia="宋体" w:cs="宋体"/>
                <w:sz w:val="24"/>
                <w:szCs w:val="24"/>
              </w:rPr>
            </w:pPr>
            <w:r>
              <w:rPr>
                <w:rFonts w:ascii="宋体" w:hAnsi="宋体" w:eastAsia="宋体" w:cs="宋体"/>
                <w:sz w:val="24"/>
                <w:szCs w:val="24"/>
              </w:rPr>
              <w:t xml:space="preserve">具体要求</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1.企业应设置独立的煎药加工区域，其场所应与饮片生产经营场地严格分隔，周边环境卫生安全，无废气、废水、垃圾等污染源；应对中药煎药加工全过程进行监控，加强全程实时管理和质量追溯，摄像视频资料留存时间不少于30天。</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2.设置中药煎药专用饮片仓库，仓储管理符合GSP的相关要求。</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3.加强煎药设备的维护养护和分类管理，设备有明显状态标识。</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4.煎药场所应定期消毒</w:t>
            </w:r>
            <w:r/>
          </w:p>
        </w:tc>
      </w:tr>
      <w:tr>
        <w:trPr>
          <w:jc w:val="center"/>
          <w:trHeight w:val="488"/>
        </w:trPr>
        <w:tc>
          <w:tcPr>
            <w:tcW w:w="935" w:type="pct"/>
            <w:vAlign w:val="center"/>
            <w:vMerge w:val="restar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岗位人员要求</w:t>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1.煎药部门负责人应具有2年以上煎药相关工作经历和煎药管理经验，具有中药学专业本科以上学历，并具有执业中药师或中级以上相应专业技术职称。审方人员、调配人员、复核人员、煎药人员均要符合《江苏省中药饮片代煎服务质量管理规范》要求。</w:t>
            </w:r>
            <w:r/>
          </w:p>
        </w:tc>
      </w:tr>
      <w:tr>
        <w:trPr>
          <w:jc w:val="center"/>
        </w:trPr>
        <w:tc>
          <w:tcPr>
            <w:tcW w:w="935" w:type="pct"/>
            <w:vAlign w:val="center"/>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2.从事中药调配、复核与煎药岗位操作人员参照《食品从业人员健康</w:t>
            </w:r>
            <w:r>
              <w:rPr>
                <w:rFonts w:ascii="宋体" w:hAnsi="宋体" w:eastAsia="宋体" w:cs="宋体"/>
                <w:sz w:val="24"/>
                <w:szCs w:val="24"/>
              </w:rPr>
              <w:t xml:space="preserve">标准》，上岗前及每年进行健康体检，并建立健康档案。</w:t>
            </w:r>
            <w:r/>
          </w:p>
        </w:tc>
      </w:tr>
      <w:tr>
        <w:trPr>
          <w:jc w:val="center"/>
        </w:trPr>
        <w:tc>
          <w:tcPr>
            <w:tcW w:w="935" w:type="pct"/>
            <w:vAlign w:val="center"/>
            <w:vMerge w:val="restart"/>
            <w:textDirection w:val="lrTb"/>
            <w:noWrap w:val="false"/>
          </w:tcPr>
          <w:p>
            <w:pPr>
              <w:ind w:firstLine="240"/>
              <w:spacing w:line="440" w:lineRule="exact"/>
              <w:rPr>
                <w:rFonts w:hint="eastAsia" w:ascii="宋体" w:hAnsi="宋体" w:eastAsia="宋体" w:cs="宋体"/>
                <w:sz w:val="24"/>
                <w:szCs w:val="24"/>
              </w:rPr>
            </w:pPr>
            <w:r>
              <w:rPr>
                <w:rFonts w:ascii="宋体" w:hAnsi="宋体" w:eastAsia="宋体" w:cs="宋体"/>
                <w:sz w:val="24"/>
                <w:szCs w:val="24"/>
              </w:rPr>
              <w:t xml:space="preserve">代煎调配</w:t>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1.生产企业应使用自产饮片，</w:t>
            </w:r>
            <w:r>
              <w:rPr>
                <w:rFonts w:hint="eastAsia" w:ascii="宋体" w:hAnsi="宋体" w:eastAsia="宋体" w:cs="宋体"/>
                <w:sz w:val="24"/>
                <w:szCs w:val="24"/>
              </w:rPr>
              <w:t xml:space="preserve">做好</w:t>
            </w:r>
            <w:r>
              <w:rPr>
                <w:rFonts w:ascii="宋体" w:hAnsi="宋体" w:eastAsia="宋体" w:cs="宋体"/>
                <w:sz w:val="24"/>
                <w:szCs w:val="24"/>
              </w:rPr>
              <w:t xml:space="preserve">煎药专用饮片仓库进出库记录台账和批号追踪管理。应从具有合法企业资质的企业采购符合“中国药典”及“江苏省中药饮片炮制规范”质量标准的饮片进行调配。</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p>
        </w:tc>
      </w:tr>
      <w:tr>
        <w:trPr>
          <w:jc w:val="center"/>
        </w:trPr>
        <w:tc>
          <w:tcPr>
            <w:tcW w:w="935" w:type="pct"/>
            <w:vAlign w:val="center"/>
            <w:vMerge w:val="restart"/>
            <w:textDirection w:val="lrTb"/>
            <w:noWrap w:val="false"/>
          </w:tcPr>
          <w:p>
            <w:pPr>
              <w:ind w:firstLine="240"/>
              <w:spacing w:line="440" w:lineRule="exact"/>
              <w:rPr>
                <w:rFonts w:hint="eastAsia" w:ascii="宋体" w:hAnsi="宋体" w:eastAsia="宋体" w:cs="宋体"/>
                <w:sz w:val="24"/>
                <w:szCs w:val="24"/>
              </w:rPr>
            </w:pPr>
            <w:r>
              <w:rPr>
                <w:rFonts w:ascii="宋体" w:hAnsi="宋体" w:eastAsia="宋体" w:cs="宋体"/>
                <w:sz w:val="24"/>
                <w:szCs w:val="24"/>
              </w:rPr>
              <w:t xml:space="preserve">技术标准</w:t>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1.中药饮片质量标准：符合现行版《中华人民共和国药典》及《江苏省中药饮片炮制规范》。</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2.煎药机煎液包装膜材质：PET/PE耐高温无毒，符合药品包装材料药用复合膜通则规定要求。</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3.汤剂质量标准：①药料煎透度：汁浓味厚，色泽均匀，无可见异物；②药液装量：分装均匀，装量差异控制在±5%以内；③药液包装袋封口平整完好，无渗漏，无药汁污染。</w:t>
            </w:r>
            <w:r/>
          </w:p>
        </w:tc>
      </w:tr>
    </w:tbl>
    <w:p>
      <w:pPr>
        <w:ind w:firstLine="482"/>
        <w:spacing w:line="440" w:lineRule="exact"/>
        <w:rPr>
          <w:rFonts w:hint="eastAsia" w:ascii="宋体" w:hAnsi="宋体" w:eastAsia="宋体" w:cs="宋体"/>
          <w:sz w:val="24"/>
          <w:szCs w:val="24"/>
        </w:rPr>
      </w:pPr>
      <w:r>
        <w:rPr>
          <w:rFonts w:ascii="宋体" w:hAnsi="宋体" w:eastAsia="宋体" w:cs="宋体"/>
          <w:b/>
          <w:bCs/>
          <w:sz w:val="24"/>
        </w:rPr>
        <w:t xml:space="preserve">三、中药饮片清单及单价最高限价</w:t>
      </w:r>
      <w:r/>
    </w:p>
    <w:tbl>
      <w:tblPr>
        <w:tblW w:w="4997" w:type="pct"/>
        <w:jc w:val="center"/>
        <w:tblLook w:val="04A0" w:firstRow="1" w:lastRow="0" w:firstColumn="1" w:lastColumn="0" w:noHBand="0" w:noVBand="1"/>
      </w:tblPr>
      <w:tblGrid>
        <w:gridCol w:w="1257"/>
        <w:gridCol w:w="1959"/>
        <w:gridCol w:w="1258"/>
        <w:gridCol w:w="1020"/>
        <w:gridCol w:w="1563"/>
        <w:gridCol w:w="2225"/>
      </w:tblGrid>
      <w:tr>
        <w:trPr>
          <w:jc w:val="center"/>
          <w:trHeight w:val="283"/>
          <w:tblHeader/>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4"/>
                <w:szCs w:val="24"/>
                <w:lang w:bidi="ar"/>
              </w:rPr>
              <w:t xml:space="preserve">编号</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包装单位</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b/>
                <w:bCs/>
                <w:sz w:val="24"/>
                <w:szCs w:val="24"/>
                <w:lang w:bidi="ar"/>
              </w:rPr>
            </w:pPr>
            <w:r>
              <w:rPr>
                <w:rFonts w:ascii="宋体" w:hAnsi="宋体" w:eastAsia="宋体" w:cs="宋体"/>
                <w:b/>
                <w:bCs/>
                <w:sz w:val="20"/>
                <w:szCs w:val="20"/>
                <w:lang w:bidi="ar"/>
              </w:rPr>
              <w:t xml:space="preserve">剂型</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b/>
                <w:bCs/>
                <w:sz w:val="20"/>
                <w:szCs w:val="20"/>
              </w:rPr>
            </w:pPr>
            <w:r>
              <w:rPr>
                <w:rFonts w:ascii="宋体" w:hAnsi="宋体" w:eastAsia="宋体" w:cs="宋体"/>
                <w:b/>
                <w:bCs/>
                <w:sz w:val="20"/>
                <w:szCs w:val="20"/>
                <w:lang w:bidi="ar"/>
              </w:rPr>
              <w:t xml:space="preserve">单价（元/g、</w:t>
            </w:r>
            <w:r>
              <w:rPr>
                <w:rFonts w:ascii="宋体" w:hAnsi="宋体" w:eastAsia="宋体" w:cs="宋体"/>
                <w:b/>
                <w:bCs/>
                <w:sz w:val="20"/>
                <w:szCs w:val="20"/>
                <w:lang w:bidi="ar"/>
              </w:rPr>
              <w:t xml:space="preserve">个</w:t>
            </w:r>
            <w:r>
              <w:rPr>
                <w:rFonts w:ascii="宋体" w:hAnsi="宋体" w:eastAsia="宋体" w:cs="宋体"/>
                <w:b/>
                <w:bCs/>
                <w:sz w:val="20"/>
                <w:szCs w:val="20"/>
                <w:lang w:bidi="ar"/>
              </w:rPr>
              <w:t xml:space="preserve">、对）</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鹿血晶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46.5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龙眼肉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铁皮枫斗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胆南星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白头翁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槟榔</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炒谷芽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炒蒺藜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炒路路通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赤小豆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0.03977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茺</w:t>
            </w:r>
            <w:r>
              <w:rPr>
                <w:rFonts w:ascii="宋体" w:hAnsi="宋体" w:eastAsia="宋体" w:cs="宋体"/>
                <w:sz w:val="20"/>
                <w:szCs w:val="20"/>
                <w:lang w:bidi="ar"/>
              </w:rPr>
              <w:t xml:space="preserve">蔚子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川木通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没药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乳香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党参片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防己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粉葛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凤凰衣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凤仙透骨草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麸</w:t>
            </w:r>
            <w:r>
              <w:rPr>
                <w:rFonts w:ascii="宋体" w:hAnsi="宋体" w:eastAsia="宋体" w:cs="宋体"/>
                <w:sz w:val="20"/>
                <w:szCs w:val="20"/>
                <w:lang w:bidi="ar"/>
              </w:rPr>
              <w:t xml:space="preserve">煨肉豆蔻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甘草片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骨碎补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合欢花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黑顺片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红景天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厚朴花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滑石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黄连片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姜黄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金樱子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酒黄连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橘络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苦丁茶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荔枝核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莲子心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0.1544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六月雪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鹿角霜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0.182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路路通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络石藤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密蒙花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木蝴蝶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藕节炭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片姜黄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0.04468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前胡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秦艽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0.266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青风藤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0.01628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忍冬藤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山慈菇（毛慈菇）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0.596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射干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0.05902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水牛角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天葵子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通草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0.40944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0.03906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五倍子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0.0562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五灵脂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辛夷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0.05774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旋覆花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0.05758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银柴胡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0.15952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制草乌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制地龙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萹蓄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0.02702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大血藤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茯苓皮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积雪草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焦稻芽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莲子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胖大海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瞿麦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熟大黄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0.03386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天浆壳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五加皮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豨</w:t>
            </w:r>
            <w:r>
              <w:rPr>
                <w:rFonts w:ascii="宋体" w:hAnsi="宋体" w:eastAsia="宋体" w:cs="宋体"/>
                <w:sz w:val="20"/>
                <w:szCs w:val="20"/>
                <w:lang w:bidi="ar"/>
              </w:rPr>
              <w:t xml:space="preserve">莶</w:t>
            </w:r>
            <w:r>
              <w:rPr>
                <w:rFonts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0.01454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小蓟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0.01766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新疆紫草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0.3448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玉米须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鳖甲胶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番泻叶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0.02174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小茴香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炒诃子肉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冬瓜皮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冬瓜子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海风藤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苏木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0.02282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熊胆粉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谷精草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谷芽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0.01189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苘麻子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鲜竹</w:t>
            </w:r>
            <w:r>
              <w:rPr>
                <w:rFonts w:ascii="宋体" w:hAnsi="宋体" w:eastAsia="宋体" w:cs="宋体"/>
                <w:sz w:val="20"/>
                <w:szCs w:val="20"/>
                <w:lang w:bidi="ar"/>
              </w:rPr>
              <w:t xml:space="preserve">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香橼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0.02178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海浮石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0.00787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橘叶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0.03674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石上柏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艾叶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0.01178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0.02282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白及</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白茅根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白鲜皮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0.1745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0.01734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百合</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柏子仁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败酱草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半枝莲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薄荷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北沙参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瘪</w:t>
            </w:r>
            <w:r>
              <w:rPr>
                <w:rFonts w:ascii="宋体" w:hAnsi="宋体" w:eastAsia="宋体" w:cs="宋体"/>
                <w:sz w:val="20"/>
                <w:szCs w:val="20"/>
                <w:lang w:bidi="ar"/>
              </w:rPr>
              <w:t xml:space="preserve">桃干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苍术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0.1521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蝉蜕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燀</w:t>
            </w:r>
            <w:r>
              <w:rPr>
                <w:rFonts w:ascii="宋体" w:hAnsi="宋体" w:eastAsia="宋体" w:cs="宋体"/>
                <w:sz w:val="20"/>
                <w:szCs w:val="20"/>
                <w:lang w:bidi="ar"/>
              </w:rPr>
              <w:t xml:space="preserve">苦杏仁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燀</w:t>
            </w:r>
            <w:r>
              <w:rPr>
                <w:rFonts w:ascii="宋体" w:hAnsi="宋体" w:eastAsia="宋体" w:cs="宋体"/>
                <w:sz w:val="20"/>
                <w:szCs w:val="20"/>
                <w:lang w:bidi="ar"/>
              </w:rPr>
              <w:t xml:space="preserve">山桃仁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炒苍耳子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炒川</w:t>
            </w:r>
            <w:r>
              <w:rPr>
                <w:rFonts w:ascii="宋体" w:hAnsi="宋体" w:eastAsia="宋体" w:cs="宋体"/>
                <w:sz w:val="20"/>
                <w:szCs w:val="20"/>
                <w:lang w:bidi="ar"/>
              </w:rPr>
              <w:t xml:space="preserve">楝</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炒党参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炒瓜</w:t>
            </w:r>
            <w:r>
              <w:rPr>
                <w:rFonts w:ascii="宋体" w:hAnsi="宋体" w:eastAsia="宋体" w:cs="宋体"/>
                <w:sz w:val="20"/>
                <w:szCs w:val="20"/>
                <w:lang w:bidi="ar"/>
              </w:rPr>
              <w:t xml:space="preserve">蒌</w:t>
            </w:r>
            <w:r>
              <w:rPr>
                <w:rFonts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炒瓜</w:t>
            </w:r>
            <w:r>
              <w:rPr>
                <w:rFonts w:ascii="宋体" w:hAnsi="宋体" w:eastAsia="宋体" w:cs="宋体"/>
                <w:sz w:val="20"/>
                <w:szCs w:val="20"/>
                <w:lang w:bidi="ar"/>
              </w:rPr>
              <w:t xml:space="preserve">蒌</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炒海螵蛸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炒僵蚕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炒芥子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1.4125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炒土鳖虫</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车前草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沉香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2.4064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陈皮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赤芍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川贝母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6.768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穿山龙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垂盆草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春柴胡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0.13024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刺</w:t>
            </w:r>
            <w:r>
              <w:rPr>
                <w:rFonts w:ascii="宋体" w:hAnsi="宋体" w:eastAsia="宋体" w:cs="宋体"/>
                <w:sz w:val="20"/>
                <w:szCs w:val="20"/>
                <w:lang w:bidi="ar"/>
              </w:rPr>
              <w:t xml:space="preserve">五加</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0.0478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鳖甲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0.2624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莪术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龟甲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0.5168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青皮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三棱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五味子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醋香附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延胡索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大黄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0.03386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大枣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丹参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淡竹叶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0.01798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当归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党参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地肤子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独活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磁石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瓦楞子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法半夏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0.2312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防风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0.621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粉</w:t>
            </w:r>
            <w:r>
              <w:rPr>
                <w:rFonts w:ascii="宋体" w:hAnsi="宋体" w:eastAsia="宋体" w:cs="宋体"/>
                <w:sz w:val="20"/>
                <w:szCs w:val="20"/>
                <w:lang w:bidi="ar"/>
              </w:rPr>
              <w:t xml:space="preserve">萆</w:t>
            </w:r>
            <w:r>
              <w:rPr>
                <w:rFonts w:ascii="宋体" w:hAnsi="宋体" w:eastAsia="宋体" w:cs="宋体"/>
                <w:sz w:val="20"/>
                <w:szCs w:val="20"/>
                <w:lang w:bidi="ar"/>
              </w:rPr>
              <w:t xml:space="preserve">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麸炒白术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麸炒山药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麸炒薏苡仁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0.04324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麸炒泽泻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0.10856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佛手</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茯苓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茯</w:t>
            </w:r>
            <w:r>
              <w:rPr>
                <w:rFonts w:ascii="宋体" w:hAnsi="宋体" w:eastAsia="宋体" w:cs="宋体"/>
                <w:sz w:val="20"/>
                <w:szCs w:val="20"/>
                <w:lang w:bidi="ar"/>
              </w:rPr>
              <w:t xml:space="preserve">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浮萍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浮</w:t>
            </w:r>
            <w:r>
              <w:rPr>
                <w:rFonts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附片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覆盆子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0.3672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干石斛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钩藤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枸杞子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广藿香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鬼箭羽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桂枝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海金沙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0.2176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合欢皮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何首乌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荷叶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红参片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0.178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虎杖</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花椒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0.249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淮</w:t>
            </w:r>
            <w:r>
              <w:rPr>
                <w:rFonts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0.185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0.4034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黄芩片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火麻仁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鸡内金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0.03098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鸡血藤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姜厚朴</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0.0398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姜竹茹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降香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焦山楂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绞股蓝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金钱草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金荞麦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金银花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0.235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荆芥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0.11056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净山楂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酒苁蓉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酒地龙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酒黄精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酒黄芩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酒乌梢</w:t>
            </w:r>
            <w:r>
              <w:rPr>
                <w:rFonts w:ascii="宋体" w:hAnsi="宋体" w:eastAsia="宋体" w:cs="宋体"/>
                <w:sz w:val="20"/>
                <w:szCs w:val="20"/>
                <w:lang w:bidi="ar"/>
              </w:rPr>
              <w:t xml:space="preserve">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2.176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w:t>
            </w:r>
            <w:r>
              <w:rPr>
                <w:rFonts w:ascii="宋体" w:hAnsi="宋体" w:eastAsia="宋体" w:cs="宋体"/>
                <w:sz w:val="20"/>
                <w:szCs w:val="20"/>
                <w:lang w:bidi="ar"/>
              </w:rPr>
              <w:t xml:space="preserve">萸</w:t>
            </w:r>
            <w:r>
              <w:rPr>
                <w:rFonts w:ascii="宋体" w:hAnsi="宋体" w:eastAsia="宋体" w:cs="宋体"/>
                <w:sz w:val="20"/>
                <w:szCs w:val="20"/>
                <w:lang w:bidi="ar"/>
              </w:rPr>
              <w:t xml:space="preserve">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桔梗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菊花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橘核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苦参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连翘</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0.227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莲须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灵芝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0.0938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芦根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罗汉果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 麻黄根       </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马齿苋                  </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麦冬</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猫爪草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0.5568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玫瑰花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0.1908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款冬花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0.1856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麻黄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0.0656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枇杷叶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远志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0.2920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紫菀</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0.0640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墨旱莲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牡丹皮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木槿花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南沙参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糯稻根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炮姜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佩兰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蒲公英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芡实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茜草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羌活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全蝎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人参片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肉桂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三七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0.71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桑寄生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砂仁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山慈菇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蛇床子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伸筋草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生地黄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生石膏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石菖蒲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石见穿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首乌藤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熟地黄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丝瓜络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太子参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烫狗脊</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烫水蛭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1.37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天冬</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天花粉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0.329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葶苈</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土茯苓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菟丝子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威灵仙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0.2325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乌药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蜈蚣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细辛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夏枯草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仙鹤草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薤</w:t>
            </w:r>
            <w:r>
              <w:rPr>
                <w:rFonts w:ascii="宋体" w:hAnsi="宋体" w:eastAsia="宋体" w:cs="宋体"/>
                <w:sz w:val="20"/>
                <w:szCs w:val="20"/>
                <w:lang w:bidi="ar"/>
              </w:rPr>
              <w:t xml:space="preserve">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徐长卿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续断片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玄参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盐巴戟天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盐补骨</w:t>
            </w:r>
            <w:r>
              <w:rPr>
                <w:rFonts w:ascii="宋体" w:hAnsi="宋体" w:eastAsia="宋体" w:cs="宋体"/>
                <w:sz w:val="20"/>
                <w:szCs w:val="20"/>
                <w:lang w:bidi="ar"/>
              </w:rPr>
              <w:t xml:space="preserve">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盐杜仲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盐黄柏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盐益智仁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盐知母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野菊花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薏苡仁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茵陈</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淫羊</w:t>
            </w:r>
            <w:r>
              <w:rPr>
                <w:rFonts w:ascii="宋体" w:hAnsi="宋体" w:eastAsia="宋体" w:cs="宋体"/>
                <w:sz w:val="20"/>
                <w:szCs w:val="20"/>
                <w:lang w:bidi="ar"/>
              </w:rPr>
              <w:t xml:space="preserve">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玉竹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郁金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郁李仁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预知子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皂角刺</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泽兰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泽泻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浙贝母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知母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0.0464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制川乌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0.1088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制乌梅</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炙</w:t>
            </w:r>
            <w:r>
              <w:rPr>
                <w:rFonts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炙</w:t>
            </w:r>
            <w:r>
              <w:rPr>
                <w:rFonts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猪苓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0.438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紫苏梗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紫苏叶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冰片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0.908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丁香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地骨皮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升麻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梅花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化橘红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阿胶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阿胶珠</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6.1333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矮地茶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菝葜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w:t>
            </w:r>
            <w:r>
              <w:rPr>
                <w:rFonts w:ascii="宋体" w:hAnsi="宋体" w:eastAsia="宋体" w:cs="宋体"/>
                <w:sz w:val="20"/>
                <w:szCs w:val="20"/>
                <w:lang w:bidi="ar"/>
              </w:rPr>
              <w:t xml:space="preserve">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板蓝根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0.0095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半边莲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扁豆衣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侧柏炭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侧柏叶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楮</w:t>
            </w:r>
            <w:r>
              <w:rPr>
                <w:rFonts w:ascii="宋体" w:hAnsi="宋体" w:eastAsia="宋体" w:cs="宋体"/>
                <w:sz w:val="20"/>
                <w:szCs w:val="20"/>
                <w:lang w:bidi="ar"/>
              </w:rPr>
              <w:t xml:space="preserve">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大青叶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大血藤（红藤）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刀豆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地锦草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地榆炭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阳起石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紫石英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鹅</w:t>
            </w:r>
            <w:r>
              <w:rPr>
                <w:rFonts w:ascii="宋体" w:hAnsi="宋体" w:eastAsia="宋体" w:cs="宋体"/>
                <w:sz w:val="20"/>
                <w:szCs w:val="20"/>
                <w:lang w:bidi="ar"/>
              </w:rPr>
              <w:t xml:space="preserve">不</w:t>
            </w:r>
            <w:r>
              <w:rPr>
                <w:rFonts w:ascii="宋体" w:hAnsi="宋体" w:eastAsia="宋体" w:cs="宋体"/>
                <w:sz w:val="20"/>
                <w:szCs w:val="20"/>
                <w:lang w:bidi="ar"/>
              </w:rPr>
              <w:t xml:space="preserve">食草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麸炒白芍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甘松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高良姜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藁</w:t>
            </w:r>
            <w:r>
              <w:rPr>
                <w:rFonts w:ascii="宋体" w:hAnsi="宋体" w:eastAsia="宋体" w:cs="宋体"/>
                <w:sz w:val="20"/>
                <w:szCs w:val="20"/>
                <w:lang w:bidi="ar"/>
              </w:rPr>
              <w:t xml:space="preserve">本片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龟甲胶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海桐皮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葫芦壳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槲寄生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槐花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鸡冠花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凌霄花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刘寄奴</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鹿角胶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鹿衔草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葎草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马鞭草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芒硝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南方红豆杉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2.5817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藕节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蒲黄炭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荠菜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千年健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青葙子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人工牛黄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三七粉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沙苑子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蛇六谷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0.0464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柿蒂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0.0336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娑</w:t>
            </w:r>
            <w:r>
              <w:rPr>
                <w:rFonts w:ascii="宋体" w:hAnsi="宋体" w:eastAsia="宋体" w:cs="宋体"/>
                <w:sz w:val="20"/>
                <w:szCs w:val="20"/>
                <w:lang w:bidi="ar"/>
              </w:rPr>
              <w:t xml:space="preserve">罗子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锁阳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檀香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藤梨根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肉豆蔻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西青果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西洋参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仙茅</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玄明粉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寻骨风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月季花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重楼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苎麻根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牡丹皮炭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0.28173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龙葵</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艾叶炭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蛤</w:t>
            </w:r>
            <w:r>
              <w:rPr>
                <w:rFonts w:ascii="宋体" w:hAnsi="宋体" w:eastAsia="宋体" w:cs="宋体"/>
                <w:sz w:val="20"/>
                <w:szCs w:val="20"/>
                <w:lang w:bidi="ar"/>
              </w:rPr>
              <w:t xml:space="preserve">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生地黄炭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0.06316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油松节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石打穿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茜草炭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苦楝皮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黄药子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生赭石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大蓟炭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功劳叶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天竺子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煅青</w:t>
            </w:r>
            <w:r>
              <w:rPr>
                <w:rFonts w:ascii="宋体" w:hAnsi="宋体" w:eastAsia="宋体" w:cs="宋体"/>
                <w:sz w:val="20"/>
                <w:szCs w:val="20"/>
                <w:lang w:bidi="ar"/>
              </w:rPr>
              <w:t xml:space="preserve">礞</w:t>
            </w:r>
            <w:r>
              <w:rPr>
                <w:rFonts w:ascii="宋体" w:hAnsi="宋体" w:eastAsia="宋体" w:cs="宋体"/>
                <w:sz w:val="20"/>
                <w:szCs w:val="20"/>
                <w:lang w:bidi="ar"/>
              </w:rPr>
              <w:t xml:space="preserve">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老</w:t>
            </w:r>
            <w:r>
              <w:rPr>
                <w:rFonts w:ascii="宋体" w:hAnsi="宋体" w:eastAsia="宋体" w:cs="宋体"/>
                <w:sz w:val="20"/>
                <w:szCs w:val="20"/>
                <w:lang w:bidi="ar"/>
              </w:rPr>
              <w:t xml:space="preserve">鹳</w:t>
            </w:r>
            <w:r>
              <w:rPr>
                <w:rFonts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生地榆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花生衣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鸭跖草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蕲蛇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紫贝齿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花蕊石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枯矾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寒水石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小蓟炭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枳椇</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鸡骨草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接骨木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金沸草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蛇蜕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雷公藤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山</w:t>
            </w:r>
            <w:r>
              <w:rPr>
                <w:rFonts w:ascii="宋体" w:hAnsi="宋体" w:eastAsia="宋体" w:cs="宋体"/>
                <w:sz w:val="20"/>
                <w:szCs w:val="20"/>
                <w:lang w:bidi="ar"/>
              </w:rPr>
              <w:t xml:space="preserve">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佛耳草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0.0065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马勃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荜</w:t>
            </w:r>
            <w:r>
              <w:rPr>
                <w:rFonts w:ascii="宋体" w:hAnsi="宋体" w:eastAsia="宋体" w:cs="宋体"/>
                <w:sz w:val="20"/>
                <w:szCs w:val="20"/>
                <w:lang w:bidi="ar"/>
              </w:rPr>
              <w:t xml:space="preserve">澄茄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棕榈炭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蚕砂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草果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天竺黄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黑豆衣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昆布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荜</w:t>
            </w:r>
            <w:r>
              <w:rPr>
                <w:rFonts w:ascii="宋体" w:hAnsi="宋体" w:eastAsia="宋体" w:cs="宋体"/>
                <w:sz w:val="20"/>
                <w:szCs w:val="20"/>
                <w:lang w:bidi="ar"/>
              </w:rPr>
              <w:t xml:space="preserve">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生藕节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绿豆衣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生麻黄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拳参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人中白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赤</w:t>
            </w:r>
            <w:r>
              <w:rPr>
                <w:rFonts w:ascii="宋体" w:hAnsi="宋体" w:eastAsia="宋体" w:cs="宋体"/>
                <w:sz w:val="20"/>
                <w:szCs w:val="20"/>
                <w:lang w:bidi="ar"/>
              </w:rPr>
              <w:t xml:space="preserve">石脂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扁豆花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香薷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血余炭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六一散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盐橘核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炒桑</w:t>
            </w:r>
            <w:r>
              <w:rPr>
                <w:rFonts w:ascii="宋体" w:hAnsi="宋体" w:eastAsia="宋体" w:cs="宋体"/>
                <w:sz w:val="20"/>
                <w:szCs w:val="20"/>
                <w:lang w:bidi="ar"/>
              </w:rPr>
              <w:t xml:space="preserve">螵蛸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0.711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急性子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石榴皮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土</w:t>
            </w:r>
            <w:r>
              <w:rPr>
                <w:rFonts w:ascii="宋体" w:hAnsi="宋体" w:eastAsia="宋体" w:cs="宋体"/>
                <w:sz w:val="20"/>
                <w:szCs w:val="20"/>
                <w:lang w:bidi="ar"/>
              </w:rPr>
              <w:t xml:space="preserve">荆</w:t>
            </w:r>
            <w:r>
              <w:rPr>
                <w:rFonts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秦皮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山豆根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制乳香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胡黄连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黑豆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炒蜂房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生槐米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白矾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漏芦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鹿角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墓头回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葛花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0.07463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槐米炭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韭菜子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沉香曲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红曲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1.63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生杜仲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炒陈皮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炒赤芍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酒当归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0.247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姜炭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紫河车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蛤蚧</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炒防风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酒川牛膝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酒丹参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盐小茴香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北柴胡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绵</w:t>
            </w:r>
            <w:r>
              <w:rPr>
                <w:rFonts w:ascii="宋体" w:hAnsi="宋体" w:eastAsia="宋体" w:cs="宋体"/>
                <w:sz w:val="20"/>
                <w:szCs w:val="20"/>
                <w:lang w:bidi="ar"/>
              </w:rPr>
              <w:t xml:space="preserve">马贯众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蜜升麻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炒桑枝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清半夏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芦荟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w:t>
            </w:r>
            <w:r/>
          </w:p>
        </w:tc>
      </w:tr>
    </w:tbl>
    <w:p>
      <w:pPr>
        <w:ind w:firstLine="480"/>
        <w:spacing w:line="360" w:lineRule="auto"/>
        <w:rPr>
          <w:rFonts w:eastAsia="宋体"/>
          <w:sz w:val="24"/>
        </w:rPr>
      </w:pPr>
      <w:r>
        <w:rPr>
          <w:rFonts w:hint="eastAsia" w:ascii="宋体" w:hAnsi="宋体" w:eastAsia="宋体" w:cs="宋体"/>
          <w:b/>
          <w:bCs/>
          <w:sz w:val="24"/>
        </w:rPr>
        <w:t xml:space="preserve">注：若受政策性因素影响，中标</w:t>
      </w:r>
      <w:r>
        <w:rPr>
          <w:rFonts w:hint="eastAsia" w:ascii="宋体" w:hAnsi="宋体" w:eastAsia="宋体" w:cs="宋体"/>
          <w:b/>
          <w:bCs/>
          <w:sz w:val="24"/>
        </w:rPr>
        <w:t xml:space="preserve">后以</w:t>
      </w:r>
      <w:r>
        <w:rPr>
          <w:rFonts w:ascii="Times New Roman" w:hAnsi="Times New Roman" w:eastAsia="宋体"/>
          <w:b/>
          <w:bCs/>
          <w:sz w:val="24"/>
        </w:rPr>
        <w:t xml:space="preserve">上</w:t>
      </w:r>
      <w:r>
        <w:rPr>
          <w:rFonts w:ascii="Times New Roman" w:hAnsi="Times New Roman" w:eastAsia="宋体"/>
          <w:b/>
          <w:bCs/>
          <w:sz w:val="24"/>
        </w:rPr>
        <w:t xml:space="preserve">药品种类需纳入集中采购目录的，采购人有权与中标人终止该药品种类的采购，并不构成违约。</w:t>
      </w:r>
      <w:r>
        <w:rPr>
          <w:rFonts w:hint="eastAsia" w:ascii="宋体" w:hAnsi="宋体" w:eastAsia="宋体" w:cs="宋体"/>
          <w:sz w:val="24"/>
        </w:rPr>
        <w:t xml:space="preserve">如采购人有需要其他不在此次招标清单内的中药饮片，则参考</w:t>
      </w:r>
      <w:r>
        <w:rPr>
          <w:rFonts w:hint="eastAsia" w:ascii="宋体" w:hAnsi="宋体" w:eastAsia="宋体" w:cs="宋体"/>
          <w:sz w:val="24"/>
        </w:rPr>
        <w:t xml:space="preserve">本地同</w:t>
      </w:r>
      <w:r>
        <w:rPr>
          <w:rFonts w:hint="eastAsia" w:ascii="宋体" w:hAnsi="宋体" w:eastAsia="宋体" w:cs="宋体"/>
          <w:sz w:val="24"/>
        </w:rPr>
        <w:t xml:space="preserve">等级</w:t>
      </w:r>
      <w:r>
        <w:rPr>
          <w:rFonts w:eastAsia="宋体"/>
          <w:sz w:val="24"/>
        </w:rPr>
        <w:t xml:space="preserve">社区卫生服务中心</w:t>
      </w:r>
      <w:r>
        <w:rPr>
          <w:rFonts w:hint="eastAsia" w:ascii="宋体" w:hAnsi="宋体" w:eastAsia="宋体" w:cs="宋体"/>
          <w:sz w:val="24"/>
        </w:rPr>
        <w:t xml:space="preserve">供货价</w:t>
      </w:r>
      <w:r>
        <w:rPr>
          <w:sz w:val="24"/>
        </w:rPr>
        <w:t xml:space="preserve">*</w:t>
      </w:r>
      <w:r>
        <w:rPr>
          <w:rFonts w:hint="eastAsia" w:ascii="宋体" w:hAnsi="宋体" w:eastAsia="宋体" w:cs="宋体"/>
          <w:sz w:val="24"/>
        </w:rPr>
        <w:t xml:space="preserve">（</w:t>
      </w:r>
      <w:r>
        <w:rPr>
          <w:sz w:val="24"/>
        </w:rPr>
        <w:t xml:space="preserve">1</w:t>
      </w:r>
      <w:r>
        <w:rPr>
          <w:rFonts w:hint="eastAsia" w:ascii="宋体" w:hAnsi="宋体" w:eastAsia="宋体" w:cs="宋体"/>
          <w:sz w:val="24"/>
        </w:rPr>
        <w:t xml:space="preserve">－中标优惠率）进行结算，中标人需提供同等级</w:t>
      </w:r>
      <w:r>
        <w:rPr>
          <w:rFonts w:eastAsia="宋体"/>
          <w:sz w:val="24"/>
        </w:rPr>
        <w:t xml:space="preserve">社区卫生服务中心</w:t>
      </w:r>
      <w:r>
        <w:rPr>
          <w:rFonts w:hint="eastAsia" w:ascii="宋体" w:hAnsi="宋体" w:eastAsia="宋体" w:cs="宋体"/>
          <w:sz w:val="24"/>
        </w:rPr>
        <w:t xml:space="preserve">供货清单，双方确认后进行结算。</w:t>
      </w:r>
      <w:r/>
    </w:p>
    <w:p>
      <w:pPr>
        <w:spacing w:line="360" w:lineRule="auto"/>
      </w:pPr>
      <w:r>
        <w:rPr>
          <w:rFonts w:hint="eastAsia" w:ascii="宋体" w:hAnsi="宋体" w:eastAsia="宋体" w:cs="宋体"/>
        </w:rPr>
        <w:t xml:space="preserve">四、代加工服务需求清单：</w:t>
      </w:r>
      <w:r/>
    </w:p>
    <w:tbl>
      <w:tblPr>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5"/>
        <w:gridCol w:w="2171"/>
        <w:gridCol w:w="807"/>
        <w:gridCol w:w="1724"/>
        <w:gridCol w:w="3074"/>
      </w:tblGrid>
      <w:tr>
        <w:trPr>
          <w:jc w:val="center"/>
          <w:trHeight w:val="283"/>
        </w:trPr>
        <w:tc>
          <w:tcPr>
            <w:tcW w:w="760" w:type="pct"/>
            <w:vAlign w:val="center"/>
            <w:textDirection w:val="lrTb"/>
            <w:noWrap w:val="false"/>
          </w:tcPr>
          <w:p>
            <w:pPr>
              <w:jc w:val="center"/>
              <w:rPr>
                <w:rFonts w:ascii="宋体" w:hAnsi="宋体"/>
                <w:b/>
                <w:bCs/>
                <w:szCs w:val="21"/>
                <w:lang w:val="zh-CN"/>
              </w:rPr>
            </w:pPr>
            <w:r>
              <w:rPr>
                <w:rFonts w:hint="eastAsia" w:ascii="宋体" w:hAnsi="宋体" w:eastAsia="宋体" w:cs="宋体"/>
                <w:b/>
                <w:bCs/>
                <w:szCs w:val="21"/>
                <w:lang w:val="zh-CN"/>
              </w:rPr>
              <w:t xml:space="preserve">序号</w:t>
            </w:r>
            <w:r/>
          </w:p>
        </w:tc>
        <w:tc>
          <w:tcPr>
            <w:tcW w:w="1183" w:type="pct"/>
            <w:vAlign w:val="center"/>
            <w:textDirection w:val="lrTb"/>
            <w:noWrap w:val="false"/>
          </w:tcPr>
          <w:p>
            <w:pPr>
              <w:jc w:val="center"/>
              <w:rPr>
                <w:rFonts w:ascii="宋体" w:hAnsi="宋体"/>
                <w:b/>
                <w:bCs/>
                <w:szCs w:val="21"/>
                <w:lang w:val="zh-CN"/>
              </w:rPr>
            </w:pPr>
            <w:r>
              <w:rPr>
                <w:rFonts w:hint="eastAsia" w:ascii="宋体" w:hAnsi="宋体" w:eastAsia="宋体" w:cs="宋体"/>
                <w:b/>
                <w:bCs/>
                <w:szCs w:val="21"/>
              </w:rPr>
              <w:t xml:space="preserve">项目</w:t>
            </w:r>
            <w:r>
              <w:rPr>
                <w:rFonts w:hint="eastAsia" w:ascii="宋体" w:hAnsi="宋体" w:eastAsia="宋体" w:cs="宋体"/>
                <w:b/>
                <w:bCs/>
                <w:szCs w:val="21"/>
                <w:lang w:val="zh-CN"/>
              </w:rPr>
              <w:t xml:space="preserve">名称</w:t>
            </w:r>
            <w:r/>
          </w:p>
        </w:tc>
        <w:tc>
          <w:tcPr>
            <w:tcW w:w="440" w:type="pct"/>
            <w:vAlign w:val="center"/>
            <w:textDirection w:val="lrTb"/>
            <w:noWrap w:val="false"/>
          </w:tcPr>
          <w:p>
            <w:pPr>
              <w:jc w:val="center"/>
              <w:rPr>
                <w:rFonts w:ascii="宋体" w:hAnsi="宋体"/>
                <w:b/>
                <w:bCs/>
                <w:szCs w:val="21"/>
              </w:rPr>
            </w:pPr>
            <w:r>
              <w:rPr>
                <w:rFonts w:hint="eastAsia" w:ascii="宋体" w:hAnsi="宋体" w:eastAsia="宋体" w:cs="宋体"/>
                <w:b/>
                <w:bCs/>
                <w:szCs w:val="21"/>
              </w:rPr>
              <w:t xml:space="preserve">单位</w:t>
            </w:r>
            <w:r/>
          </w:p>
        </w:tc>
        <w:tc>
          <w:tcPr>
            <w:tcW w:w="940" w:type="pct"/>
            <w:vAlign w:val="center"/>
            <w:textDirection w:val="lrTb"/>
            <w:noWrap w:val="false"/>
          </w:tcPr>
          <w:p>
            <w:pPr>
              <w:jc w:val="center"/>
              <w:rPr>
                <w:rFonts w:ascii="宋体" w:hAnsi="宋体"/>
                <w:b/>
                <w:bCs/>
                <w:szCs w:val="21"/>
              </w:rPr>
            </w:pPr>
            <w:r>
              <w:rPr>
                <w:rFonts w:hint="eastAsia" w:ascii="宋体" w:hAnsi="宋体" w:eastAsia="宋体" w:cs="宋体"/>
                <w:b/>
                <w:bCs/>
                <w:szCs w:val="21"/>
              </w:rPr>
              <w:t xml:space="preserve">最高限价（元）</w:t>
            </w:r>
            <w:r/>
          </w:p>
        </w:tc>
        <w:tc>
          <w:tcPr>
            <w:tcW w:w="1675" w:type="pct"/>
            <w:vAlign w:val="center"/>
            <w:textDirection w:val="lrTb"/>
            <w:noWrap w:val="false"/>
          </w:tcPr>
          <w:p>
            <w:pPr>
              <w:jc w:val="center"/>
              <w:rPr>
                <w:rFonts w:ascii="宋体" w:hAnsi="宋体"/>
                <w:b/>
                <w:bCs/>
                <w:szCs w:val="21"/>
                <w:lang w:val="zh-CN"/>
              </w:rPr>
            </w:pPr>
            <w:r>
              <w:rPr>
                <w:rFonts w:hint="eastAsia" w:ascii="宋体" w:hAnsi="宋体" w:eastAsia="宋体" w:cs="宋体"/>
                <w:b/>
                <w:bCs/>
                <w:szCs w:val="21"/>
                <w:lang w:val="zh-CN"/>
              </w:rPr>
              <w:t xml:space="preserve">备注</w:t>
            </w:r>
            <w:r/>
          </w:p>
        </w:tc>
      </w:tr>
      <w:tr>
        <w:trPr>
          <w:jc w:val="center"/>
          <w:trHeight w:val="518"/>
        </w:trPr>
        <w:tc>
          <w:tcPr>
            <w:tcW w:w="1395" w:type="dxa"/>
            <w:vAlign w:val="center"/>
            <w:textDirection w:val="lrTb"/>
            <w:noWrap w:val="false"/>
          </w:tcPr>
          <w:p>
            <w:pPr>
              <w:jc w:val="center"/>
              <w:widowControl/>
              <w:rPr>
                <w:rFonts w:ascii="宋体" w:hAnsi="宋体"/>
                <w:szCs w:val="21"/>
                <w:lang w:val="zh-CN"/>
              </w:rPr>
            </w:pPr>
            <w:r>
              <w:rPr>
                <w:rFonts w:ascii="宋体" w:hAnsi="宋体" w:eastAsia="宋体" w:cs="宋体"/>
                <w:sz w:val="20"/>
                <w:szCs w:val="20"/>
                <w:lang w:bidi="ar"/>
              </w:rPr>
              <w:t xml:space="preserve">1</w:t>
            </w:r>
            <w:r/>
          </w:p>
        </w:tc>
        <w:tc>
          <w:tcPr>
            <w:tcW w:w="2171"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中药临方加工</w:t>
            </w:r>
            <w:r>
              <w:rPr>
                <w:rFonts w:ascii="宋体" w:hAnsi="宋体" w:eastAsia="宋体" w:cs="宋体"/>
                <w:sz w:val="20"/>
                <w:szCs w:val="20"/>
                <w:lang w:bidi="ar"/>
              </w:rPr>
              <w:t xml:space="preserve">（煎汤）</w:t>
            </w:r>
            <w:r/>
          </w:p>
        </w:tc>
        <w:tc>
          <w:tcPr>
            <w:tcW w:w="808" w:type="dxa"/>
            <w:vAlign w:val="center"/>
            <w:textDirection w:val="lrTb"/>
            <w:noWrap w:val="false"/>
          </w:tcPr>
          <w:p>
            <w:pPr>
              <w:jc w:val="center"/>
              <w:widowControl/>
              <w:rPr>
                <w:rFonts w:hint="eastAsia" w:ascii="宋体" w:hAnsi="宋体" w:eastAsia="宋体"/>
                <w:szCs w:val="21"/>
              </w:rPr>
            </w:pPr>
            <w:r>
              <w:rPr>
                <w:rFonts w:ascii="宋体" w:hAnsi="宋体" w:eastAsia="宋体" w:cs="宋体"/>
                <w:sz w:val="20"/>
                <w:szCs w:val="20"/>
                <w:lang w:bidi="ar"/>
              </w:rPr>
              <w:t xml:space="preserve">贴</w:t>
            </w:r>
            <w:r/>
          </w:p>
        </w:tc>
        <w:tc>
          <w:tcPr>
            <w:tcW w:w="1724"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3</w:t>
            </w:r>
            <w:r/>
          </w:p>
        </w:tc>
        <w:tc>
          <w:tcPr>
            <w:tcW w:w="3073" w:type="dxa"/>
            <w:vAlign w:val="center"/>
            <w:textDirection w:val="lrTb"/>
            <w:noWrap w:val="false"/>
          </w:tcPr>
          <w:p>
            <w:pPr>
              <w:jc w:val="center"/>
              <w:widowControl/>
              <w:rPr>
                <w:rFonts w:ascii="宋体" w:hAnsi="宋体" w:cs="宋体"/>
                <w:szCs w:val="21"/>
              </w:rPr>
            </w:pPr>
            <w:r>
              <w:rPr>
                <w:rFonts w:ascii="宋体" w:hAnsi="宋体" w:eastAsia="宋体" w:cs="宋体"/>
                <w:sz w:val="20"/>
                <w:szCs w:val="20"/>
                <w:lang w:bidi="ar"/>
              </w:rPr>
              <w:t xml:space="preserve">煎药机煎药</w:t>
            </w:r>
            <w:r/>
          </w:p>
        </w:tc>
      </w:tr>
      <w:tr>
        <w:trPr>
          <w:jc w:val="center"/>
          <w:trHeight w:val="851"/>
        </w:trPr>
        <w:tc>
          <w:tcPr>
            <w:tcW w:w="1395"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2</w:t>
            </w:r>
            <w:r/>
          </w:p>
        </w:tc>
        <w:tc>
          <w:tcPr>
            <w:tcW w:w="2171" w:type="dxa"/>
            <w:vAlign w:val="center"/>
            <w:textDirection w:val="lrTb"/>
            <w:noWrap w:val="false"/>
          </w:tcPr>
          <w:p>
            <w:pPr>
              <w:jc w:val="center"/>
              <w:widowControl/>
              <w:rPr>
                <w:rFonts w:ascii="宋体" w:hAnsi="宋体"/>
                <w:szCs w:val="21"/>
                <w:lang w:val="zh-CN"/>
              </w:rPr>
            </w:pPr>
            <w:r>
              <w:rPr>
                <w:rFonts w:ascii="宋体" w:hAnsi="宋体" w:eastAsia="宋体" w:cs="宋体"/>
                <w:sz w:val="20"/>
                <w:szCs w:val="20"/>
                <w:lang w:bidi="ar"/>
              </w:rPr>
              <w:t xml:space="preserve">中药临方加工</w:t>
            </w:r>
            <w:r>
              <w:rPr>
                <w:rFonts w:ascii="宋体" w:hAnsi="宋体" w:eastAsia="宋体" w:cs="宋体"/>
                <w:sz w:val="20"/>
                <w:szCs w:val="20"/>
                <w:lang w:bidi="ar"/>
              </w:rPr>
              <w:t xml:space="preserve">（熬膏）</w:t>
            </w:r>
            <w:r/>
          </w:p>
        </w:tc>
        <w:tc>
          <w:tcPr>
            <w:tcW w:w="808"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料</w:t>
            </w:r>
            <w:r/>
          </w:p>
        </w:tc>
        <w:tc>
          <w:tcPr>
            <w:tcW w:w="1724"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320</w:t>
            </w:r>
            <w:r/>
          </w:p>
        </w:tc>
        <w:tc>
          <w:tcPr>
            <w:tcW w:w="3073" w:type="dxa"/>
            <w:vAlign w:val="center"/>
            <w:textDirection w:val="lrTb"/>
            <w:noWrap w:val="false"/>
          </w:tcPr>
          <w:p>
            <w:pPr>
              <w:jc w:val="center"/>
              <w:widowControl/>
              <w:rPr>
                <w:rFonts w:ascii="宋体" w:hAnsi="宋体" w:cs="宋体"/>
                <w:szCs w:val="21"/>
              </w:rPr>
            </w:pPr>
            <w:r>
              <w:rPr>
                <w:rFonts w:ascii="宋体" w:hAnsi="宋体" w:eastAsia="宋体" w:cs="宋体"/>
                <w:sz w:val="20"/>
                <w:szCs w:val="20"/>
                <w:lang w:bidi="ar"/>
              </w:rPr>
              <w:t xml:space="preserve">含黄酒、容器、冰糖</w:t>
            </w:r>
            <w:r/>
          </w:p>
        </w:tc>
      </w:tr>
      <w:tr>
        <w:trPr>
          <w:jc w:val="center"/>
          <w:trHeight w:val="23"/>
        </w:trPr>
        <w:tc>
          <w:tcPr>
            <w:tcW w:w="1395"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3</w:t>
            </w:r>
            <w:r/>
          </w:p>
        </w:tc>
        <w:tc>
          <w:tcPr>
            <w:tcW w:w="2171" w:type="dxa"/>
            <w:vAlign w:val="center"/>
            <w:textDirection w:val="lrTb"/>
            <w:noWrap w:val="false"/>
          </w:tcPr>
          <w:p>
            <w:pPr>
              <w:jc w:val="center"/>
              <w:widowControl/>
              <w:rPr>
                <w:rFonts w:hint="eastAsia" w:ascii="宋体" w:hAnsi="宋体" w:eastAsia="宋体" w:cs="宋体"/>
                <w:sz w:val="24"/>
                <w:szCs w:val="24"/>
                <w:lang w:val="zh-CN"/>
              </w:rPr>
            </w:pPr>
            <w:r>
              <w:rPr>
                <w:rFonts w:ascii="宋体" w:hAnsi="宋体" w:eastAsia="宋体" w:cs="宋体"/>
                <w:sz w:val="20"/>
                <w:szCs w:val="20"/>
                <w:lang w:bidi="ar"/>
              </w:rPr>
              <w:t xml:space="preserve">中药临方加工</w:t>
            </w:r>
            <w:r>
              <w:rPr>
                <w:rFonts w:ascii="宋体" w:hAnsi="宋体" w:eastAsia="宋体" w:cs="宋体"/>
                <w:sz w:val="20"/>
                <w:szCs w:val="20"/>
                <w:lang w:bidi="ar"/>
              </w:rPr>
              <w:t xml:space="preserve">（磨粉）</w:t>
            </w:r>
            <w:r/>
          </w:p>
        </w:tc>
        <w:tc>
          <w:tcPr>
            <w:tcW w:w="808"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500g</w:t>
            </w:r>
            <w:r/>
          </w:p>
        </w:tc>
        <w:tc>
          <w:tcPr>
            <w:tcW w:w="1724"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20</w:t>
            </w:r>
            <w:r/>
          </w:p>
        </w:tc>
        <w:tc>
          <w:tcPr>
            <w:tcW w:w="307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 w:val="20"/>
                <w:szCs w:val="20"/>
                <w:lang w:bidi="ar"/>
              </w:rPr>
              <w:t xml:space="preserve">以500g为收费起点，不足500g按500g收费；每超过100g加收1.50元，不足100g按 100g收费。</w:t>
            </w:r>
            <w:r/>
          </w:p>
        </w:tc>
      </w:tr>
      <w:tr>
        <w:trPr>
          <w:jc w:val="center"/>
          <w:trHeight w:val="23"/>
        </w:trPr>
        <w:tc>
          <w:tcPr>
            <w:tcW w:w="1395"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4</w:t>
            </w:r>
            <w:r/>
          </w:p>
        </w:tc>
        <w:tc>
          <w:tcPr>
            <w:tcW w:w="2171" w:type="dxa"/>
            <w:vAlign w:val="center"/>
            <w:textDirection w:val="lrTb"/>
            <w:noWrap w:val="false"/>
          </w:tcPr>
          <w:p>
            <w:pPr>
              <w:jc w:val="center"/>
              <w:widowControl/>
              <w:rPr>
                <w:rFonts w:hint="eastAsia" w:ascii="宋体" w:hAnsi="宋体" w:eastAsia="宋体" w:cs="宋体"/>
                <w:sz w:val="24"/>
                <w:szCs w:val="24"/>
                <w:lang w:val="zh-CN"/>
              </w:rPr>
            </w:pPr>
            <w:r>
              <w:rPr>
                <w:rFonts w:ascii="宋体" w:hAnsi="宋体" w:eastAsia="宋体" w:cs="宋体"/>
                <w:sz w:val="20"/>
                <w:szCs w:val="20"/>
                <w:lang w:bidi="ar"/>
              </w:rPr>
              <w:t xml:space="preserve">中药临方加工</w:t>
            </w:r>
            <w:r>
              <w:rPr>
                <w:rFonts w:ascii="宋体" w:hAnsi="宋体" w:eastAsia="宋体" w:cs="宋体"/>
                <w:sz w:val="20"/>
                <w:szCs w:val="20"/>
                <w:lang w:bidi="ar"/>
              </w:rPr>
              <w:t xml:space="preserve">（制丸）</w:t>
            </w:r>
            <w:r/>
          </w:p>
        </w:tc>
        <w:tc>
          <w:tcPr>
            <w:tcW w:w="808"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500g</w:t>
            </w:r>
            <w:r/>
          </w:p>
        </w:tc>
        <w:tc>
          <w:tcPr>
            <w:tcW w:w="1724"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60</w:t>
            </w:r>
            <w:r/>
          </w:p>
        </w:tc>
        <w:tc>
          <w:tcPr>
            <w:tcW w:w="307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 w:val="20"/>
                <w:szCs w:val="20"/>
                <w:lang w:bidi="ar"/>
              </w:rPr>
              <w:t xml:space="preserve">以500g为收费起点，不足500g按500g收费；每超过100g加收5.00元，不足100g按 100g收费。</w:t>
            </w:r>
            <w:r/>
          </w:p>
        </w:tc>
      </w:tr>
      <w:tr>
        <w:trPr>
          <w:jc w:val="center"/>
          <w:trHeight w:val="23"/>
        </w:trPr>
        <w:tc>
          <w:tcPr>
            <w:tcW w:w="1395"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5</w:t>
            </w:r>
            <w:r/>
          </w:p>
        </w:tc>
        <w:tc>
          <w:tcPr>
            <w:tcW w:w="2171" w:type="dxa"/>
            <w:vAlign w:val="center"/>
            <w:textDirection w:val="lrTb"/>
            <w:noWrap w:val="false"/>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阿胶</w:t>
            </w:r>
            <w:r>
              <w:rPr>
                <w:rFonts w:ascii="宋体" w:hAnsi="宋体" w:eastAsia="宋体" w:cs="宋体"/>
                <w:sz w:val="20"/>
                <w:szCs w:val="20"/>
                <w:lang w:bidi="ar"/>
              </w:rPr>
              <w:t xml:space="preserve">膏加工</w:t>
            </w:r>
            <w:r/>
          </w:p>
        </w:tc>
        <w:tc>
          <w:tcPr>
            <w:tcW w:w="808" w:type="dxa"/>
            <w:vAlign w:val="center"/>
            <w:textDirection w:val="lrTb"/>
            <w:noWrap w:val="false"/>
          </w:tcPr>
          <w:p>
            <w:pPr>
              <w:jc w:val="center"/>
              <w:widowControl/>
              <w:rPr>
                <w:rFonts w:ascii="宋体" w:hAnsi="宋体" w:cs="宋体"/>
                <w:szCs w:val="21"/>
              </w:rPr>
            </w:pPr>
            <w:r>
              <w:rPr>
                <w:rFonts w:ascii="宋体" w:hAnsi="宋体" w:eastAsia="宋体" w:cs="宋体"/>
                <w:sz w:val="20"/>
                <w:szCs w:val="20"/>
                <w:lang w:bidi="ar"/>
              </w:rPr>
              <w:t xml:space="preserve">500g</w:t>
            </w:r>
            <w:r/>
          </w:p>
        </w:tc>
        <w:tc>
          <w:tcPr>
            <w:tcW w:w="1724" w:type="dxa"/>
            <w:vAlign w:val="center"/>
            <w:textDirection w:val="lrTb"/>
            <w:noWrap w:val="false"/>
          </w:tcPr>
          <w:p>
            <w:pPr>
              <w:jc w:val="center"/>
              <w:widowControl/>
              <w:rPr>
                <w:rFonts w:ascii="宋体" w:hAnsi="宋体" w:cs="宋体"/>
                <w:szCs w:val="21"/>
              </w:rPr>
            </w:pPr>
            <w:r>
              <w:rPr>
                <w:rFonts w:ascii="宋体" w:hAnsi="宋体" w:eastAsia="宋体" w:cs="宋体"/>
                <w:sz w:val="20"/>
                <w:szCs w:val="20"/>
                <w:lang w:bidi="ar"/>
              </w:rPr>
              <w:t xml:space="preserve">100</w:t>
            </w:r>
            <w:r/>
          </w:p>
        </w:tc>
        <w:tc>
          <w:tcPr>
            <w:tcW w:w="3073" w:type="dxa"/>
            <w:vAlign w:val="center"/>
            <w:textDirection w:val="lrTb"/>
            <w:noWrap w:val="false"/>
          </w:tcPr>
          <w:p>
            <w:pPr>
              <w:jc w:val="left"/>
              <w:widowControl/>
              <w:rPr>
                <w:rFonts w:ascii="宋体" w:hAnsi="宋体" w:cs="宋体"/>
                <w:szCs w:val="21"/>
              </w:rPr>
            </w:pPr>
            <w:r>
              <w:rPr>
                <w:rFonts w:ascii="宋体" w:hAnsi="宋体" w:eastAsia="宋体" w:cs="宋体"/>
                <w:sz w:val="20"/>
                <w:szCs w:val="20"/>
                <w:lang w:bidi="ar"/>
              </w:rPr>
              <w:t xml:space="preserve">以阿胶500g为收费起点，不足500g按500g 收费，每超过100g加收20元，不足100g按 100g收费。</w:t>
            </w:r>
            <w:r/>
          </w:p>
        </w:tc>
      </w:tr>
    </w:tbl>
    <w:p>
      <w:pPr>
        <w:ind w:firstLine="420"/>
        <w:spacing w:line="360" w:lineRule="auto"/>
        <w:rPr>
          <w:rFonts w:hint="eastAsia" w:ascii="宋体" w:hAnsi="宋体" w:eastAsia="宋体" w:cs="宋体"/>
          <w:bCs/>
          <w:sz w:val="24"/>
          <w:szCs w:val="24"/>
        </w:rPr>
      </w:pPr>
      <w:r>
        <w:rPr>
          <w:rFonts w:ascii="宋体" w:hAnsi="宋体" w:eastAsia="宋体"/>
          <w:b/>
          <w:bCs/>
          <w:sz w:val="24"/>
          <w:szCs w:val="24"/>
        </w:rPr>
        <w:t xml:space="preserve">五、付款方式：</w:t>
      </w:r>
      <w:r>
        <w:rPr>
          <w:rFonts w:ascii="宋体" w:hAnsi="宋体" w:eastAsia="宋体" w:cs="宋体"/>
          <w:bCs/>
          <w:sz w:val="24"/>
          <w:szCs w:val="24"/>
        </w:rPr>
        <w:t xml:space="preserve">合同签订后，中药饮片及代加工费按实际采购量、处方结算。中药饮片每克单价=（1-中标优惠率）*</w:t>
      </w:r>
      <w:r>
        <w:rPr>
          <w:rFonts w:ascii="宋体" w:hAnsi="宋体" w:eastAsia="宋体" w:cs="宋体"/>
          <w:bCs/>
          <w:sz w:val="24"/>
          <w:szCs w:val="24"/>
        </w:rPr>
        <w:t xml:space="preserve">单克最高</w:t>
      </w:r>
      <w:r>
        <w:rPr>
          <w:rFonts w:ascii="宋体" w:hAnsi="宋体" w:eastAsia="宋体" w:cs="宋体"/>
          <w:bCs/>
          <w:sz w:val="24"/>
          <w:szCs w:val="24"/>
        </w:rPr>
        <w:t xml:space="preserve">限价，数量按实结算。中标方开具正规发票，采购人收到发票后根据采购</w:t>
      </w:r>
      <w:r>
        <w:rPr>
          <w:rFonts w:ascii="宋体" w:hAnsi="宋体" w:eastAsia="宋体" w:cs="宋体"/>
          <w:bCs/>
          <w:sz w:val="24"/>
          <w:szCs w:val="24"/>
        </w:rPr>
        <w:t xml:space="preserve">人账期</w:t>
      </w:r>
      <w:r>
        <w:rPr>
          <w:rFonts w:ascii="宋体" w:hAnsi="宋体" w:eastAsia="宋体" w:cs="宋体"/>
          <w:bCs/>
          <w:sz w:val="24"/>
          <w:szCs w:val="24"/>
        </w:rPr>
        <w:t xml:space="preserve">向供应商付款。</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rPr>
      </w:pPr>
      <w:r>
        <w:rPr>
          <w:rFonts w:ascii="宋体" w:hAnsi="宋体" w:eastAsia="宋体" w:cs="宋体"/>
          <w:b/>
          <w:sz w:val="30"/>
          <w:szCs w:val="30"/>
        </w:rPr>
        <w:t xml:space="preserve">第二部分  政府采购政策（包括但不限于下列具体政策要求）</w:t>
      </w:r>
      <w:r/>
    </w:p>
    <w:p>
      <w:pPr>
        <w:numPr>
          <w:ilvl w:val="1"/>
          <w:numId w:val="0"/>
        </w:numPr>
        <w:ind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bCs/>
          <w:color w:val="000000"/>
          <w:sz w:val="24"/>
          <w:szCs w:val="24"/>
        </w:rPr>
        <w:t xml:space="preserve">1.</w:t>
      </w:r>
      <w:r>
        <w:rPr>
          <w:rFonts w:ascii="宋体" w:hAnsi="宋体" w:eastAsia="宋体" w:cs="宋体"/>
          <w:bCs/>
          <w:sz w:val="24"/>
          <w:szCs w:val="24"/>
        </w:rPr>
        <w:t xml:space="preserve">本项目中如有涉及商品包装、快递包装要求的，应当按《关于印发〈商品包装政府采购需求标准（试行）〉、〈快递包装政府采购需求标准（试行）〉的通知》（财办库〔2020〕123号）以及其他与产品相关的规范要求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0"/>
        </w:numPr>
        <w:ind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bCs/>
          <w:color w:val="000000"/>
          <w:sz w:val="24"/>
          <w:szCs w:val="24"/>
        </w:rPr>
        <w:t xml:space="preserve">2.</w:t>
      </w:r>
      <w:r>
        <w:rPr>
          <w:rFonts w:ascii="宋体" w:hAnsi="宋体" w:eastAsia="宋体" w:cs="宋体"/>
          <w:bCs/>
          <w:sz w:val="24"/>
          <w:szCs w:val="24"/>
        </w:rPr>
        <w:t xml:space="preserve">依据财政部、发展改革委发布的《节能产品政府采购品目清单》，本项目中有</w:t>
      </w:r>
      <w:r>
        <w:rPr>
          <w:rFonts w:ascii="宋体" w:hAnsi="宋体" w:eastAsia="宋体" w:cs="宋体"/>
          <w:bCs/>
          <w:sz w:val="24"/>
          <w:szCs w:val="24"/>
        </w:rPr>
        <w:t xml:space="preserve">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ascii="宋体" w:hAnsi="宋体" w:eastAsia="宋体" w:cs="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ascii="宋体" w:hAnsi="宋体" w:eastAsia="宋体" w:cs="宋体"/>
          <w:bCs/>
          <w:sz w:val="24"/>
          <w:szCs w:val="24"/>
        </w:rPr>
        <w:t xml:space="preserve">认证机构详见市场监管总局发布的《参与实施政府采购节能产品认证机构名录》和《参与实施政府采购环境标志产品认证机构名录》。</w:t>
      </w:r>
      <w:r/>
    </w:p>
    <w:p>
      <w:pPr>
        <w:numPr>
          <w:ilvl w:val="1"/>
          <w:numId w:val="0"/>
        </w:numPr>
        <w:ind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bCs/>
          <w:color w:val="000000"/>
          <w:sz w:val="24"/>
          <w:szCs w:val="24"/>
        </w:rPr>
        <w:t xml:space="preserve">3.</w:t>
      </w:r>
      <w:r>
        <w:rPr>
          <w:rFonts w:ascii="宋体" w:hAnsi="宋体" w:eastAsia="宋体" w:cs="宋体"/>
          <w:sz w:val="24"/>
          <w:szCs w:val="24"/>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olor w:val="000000"/>
          <w:sz w:val="24"/>
          <w:szCs w:val="24"/>
        </w:rPr>
        <w:t xml:space="preserve">4.</w:t>
      </w:r>
      <w:r>
        <w:rPr>
          <w:rFonts w:ascii="宋体" w:hAnsi="宋体" w:eastAsia="宋体" w:cs="宋体"/>
          <w:bCs/>
          <w:sz w:val="24"/>
          <w:szCs w:val="24"/>
        </w:rPr>
        <w:t xml:space="preserve">有关中小企业政策，如</w:t>
      </w:r>
      <w:r>
        <w:rPr>
          <w:rFonts w:ascii="宋体" w:hAnsi="宋体" w:eastAsia="宋体" w:cs="宋体"/>
          <w:sz w:val="24"/>
          <w:szCs w:val="24"/>
        </w:rPr>
        <w:t xml:space="preserve">落实政府采购政策需满足的资格要求以及落实政府采购政策的价格调整的相关内容可详见本文件其他章节。</w:t>
      </w:r>
      <w:r/>
    </w:p>
    <w:p>
      <w:pPr>
        <w:numPr>
          <w:ilvl w:val="1"/>
          <w:numId w:val="0"/>
        </w:numPr>
        <w:ind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olor w:val="000000"/>
          <w:sz w:val="24"/>
          <w:szCs w:val="24"/>
        </w:rPr>
        <w:t xml:space="preserve">5.</w:t>
      </w:r>
      <w:r>
        <w:rPr>
          <w:rFonts w:ascii="宋体" w:hAnsi="宋体" w:eastAsia="宋体" w:cs="宋体"/>
          <w:bCs/>
          <w:sz w:val="24"/>
          <w:szCs w:val="24"/>
        </w:rPr>
        <w:t xml:space="preserve">中标、成交供应商可采用合同融资形式，中标人可凭政府采购合同办理融资贷款，详见政府采购网“政采贷”专栏。</w:t>
      </w:r>
      <w:r/>
    </w:p>
    <w:p>
      <w:pPr>
        <w:numPr>
          <w:ilvl w:val="1"/>
          <w:numId w:val="0"/>
        </w:numPr>
        <w:ind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olor w:val="000000"/>
          <w:sz w:val="24"/>
          <w:szCs w:val="24"/>
        </w:rPr>
        <w:t xml:space="preserve">6.</w:t>
      </w:r>
      <w:r>
        <w:rPr>
          <w:rFonts w:ascii="宋体" w:hAnsi="宋体" w:eastAsia="宋体" w:cs="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w:t>
      </w:r>
      <w:r>
        <w:rPr>
          <w:rFonts w:ascii="宋体" w:hAnsi="宋体" w:eastAsia="宋体" w:cs="宋体"/>
          <w:bCs/>
          <w:sz w:val="24"/>
          <w:szCs w:val="24"/>
        </w:rPr>
        <w:t xml:space="preserve">应实际</w:t>
      </w:r>
      <w:r>
        <w:rPr>
          <w:rFonts w:ascii="宋体" w:hAnsi="宋体" w:eastAsia="宋体" w:cs="宋体"/>
          <w:bCs/>
          <w:sz w:val="24"/>
          <w:szCs w:val="24"/>
        </w:rPr>
        <w:t xml:space="preserve">支付保证金的，由专业担保机构</w:t>
      </w:r>
      <w:r>
        <w:rPr>
          <w:rFonts w:ascii="宋体" w:hAnsi="宋体" w:eastAsia="宋体" w:cs="宋体"/>
          <w:bCs/>
          <w:sz w:val="24"/>
          <w:szCs w:val="24"/>
        </w:rPr>
        <w:t xml:space="preserve">按照担</w:t>
      </w:r>
      <w:r>
        <w:rPr>
          <w:rFonts w:ascii="宋体" w:hAnsi="宋体" w:eastAsia="宋体" w:cs="宋体"/>
          <w:bCs/>
          <w:sz w:val="24"/>
          <w:szCs w:val="24"/>
        </w:rPr>
        <w:t xml:space="preserve">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ascii="宋体" w:hAnsi="宋体" w:eastAsia="宋体" w:cs="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bCs/>
          <w:color w:val="000000"/>
          <w:sz w:val="24"/>
          <w:szCs w:val="24"/>
        </w:rPr>
        <w:t xml:space="preserve">7.</w:t>
      </w:r>
      <w:r>
        <w:rPr>
          <w:rFonts w:ascii="宋体" w:hAnsi="宋体" w:eastAsia="宋体" w:cs="宋体"/>
          <w:sz w:val="24"/>
          <w:szCs w:val="24"/>
        </w:rPr>
        <w:t xml:space="preserve">本项目中如有涉及数据库、操作系统、通用服务器、工作站、</w:t>
      </w:r>
      <w:r>
        <w:rPr>
          <w:rFonts w:ascii="宋体" w:hAnsi="宋体" w:eastAsia="宋体" w:cs="宋体"/>
          <w:sz w:val="24"/>
          <w:szCs w:val="24"/>
        </w:rPr>
        <w:t xml:space="preserve">一</w:t>
      </w:r>
      <w:r>
        <w:rPr>
          <w:rFonts w:ascii="宋体" w:hAnsi="宋体" w:eastAsia="宋体" w:cs="宋体"/>
          <w:sz w:val="24"/>
          <w:szCs w:val="24"/>
        </w:rPr>
        <w:t xml:space="preserve">体式计算机、便携式计算机、台式计算机等七种软硬件的，</w:t>
      </w:r>
      <w:r>
        <w:rPr>
          <w:rFonts w:hint="eastAsia" w:ascii="宋体" w:hAnsi="宋体" w:eastAsia="宋体" w:cs="宋体"/>
          <w:sz w:val="24"/>
          <w:szCs w:val="24"/>
        </w:rPr>
        <w:t xml:space="preserve">供应商</w:t>
      </w:r>
      <w:r>
        <w:rPr>
          <w:rFonts w:ascii="宋体" w:hAnsi="宋体" w:eastAsia="宋体" w:cs="宋体"/>
          <w:sz w:val="24"/>
          <w:szCs w:val="24"/>
        </w:rPr>
        <w:t xml:space="preserve">不得违反财政部、工信部共同发布的数据库、操作系统、通用服务器、工作站、</w:t>
      </w:r>
      <w:r>
        <w:rPr>
          <w:rFonts w:ascii="宋体" w:hAnsi="宋体" w:eastAsia="宋体" w:cs="宋体"/>
          <w:sz w:val="24"/>
          <w:szCs w:val="24"/>
        </w:rPr>
        <w:t xml:space="preserve">一</w:t>
      </w:r>
      <w:r>
        <w:rPr>
          <w:rFonts w:ascii="宋体" w:hAnsi="宋体" w:eastAsia="宋体" w:cs="宋体"/>
          <w:sz w:val="24"/>
          <w:szCs w:val="24"/>
        </w:rPr>
        <w:t xml:space="preserve">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sz w:val="24"/>
          <w:szCs w:val="24"/>
        </w:rPr>
        <w:t xml:space="preserve">供应商</w:t>
      </w:r>
      <w:r>
        <w:rPr>
          <w:rFonts w:ascii="宋体" w:hAnsi="宋体" w:eastAsia="宋体" w:cs="宋体"/>
          <w:sz w:val="24"/>
          <w:szCs w:val="24"/>
        </w:rPr>
        <w:t xml:space="preserve">应满足招标文件要求。</w:t>
      </w:r>
      <w:r>
        <w:rPr>
          <w:rFonts w:ascii="宋体" w:hAnsi="宋体" w:eastAsia="宋体" w:cs="宋体"/>
          <w:bCs/>
          <w:sz w:val="24"/>
          <w:szCs w:val="24"/>
        </w:rPr>
        <w:t xml:space="preserve">采购人可在合同中约定，</w:t>
      </w:r>
      <w:r>
        <w:rPr>
          <w:rFonts w:ascii="宋体" w:hAnsi="宋体" w:eastAsia="宋体" w:cs="宋体"/>
          <w:sz w:val="24"/>
          <w:szCs w:val="24"/>
        </w:rPr>
        <w:t xml:space="preserve">在</w:t>
      </w:r>
      <w:r>
        <w:rPr>
          <w:rFonts w:ascii="宋体" w:hAnsi="宋体" w:eastAsia="宋体" w:cs="宋体"/>
          <w:bCs/>
          <w:sz w:val="24"/>
          <w:szCs w:val="24"/>
        </w:rPr>
        <w:t xml:space="preserve">履约验收管理时，可对所提供的七种软硬件进行验收，必要时可以委托依法取得检测、认证资质的机构进</w:t>
      </w:r>
      <w:r>
        <w:rPr>
          <w:rFonts w:ascii="宋体" w:hAnsi="宋体" w:eastAsia="宋体" w:cs="宋体"/>
          <w:bCs/>
          <w:sz w:val="24"/>
          <w:szCs w:val="24"/>
        </w:rPr>
        <w:t xml:space="preserve">行检测、认证。</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bCs/>
          <w:color w:val="000000"/>
          <w:sz w:val="24"/>
          <w:szCs w:val="24"/>
        </w:rPr>
        <w:t xml:space="preserve">8.</w:t>
      </w:r>
      <w:r>
        <w:rPr>
          <w:rFonts w:ascii="宋体" w:hAnsi="宋体" w:eastAsia="宋体" w:cs="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ascii="宋体" w:hAnsi="宋体" w:eastAsia="宋体" w:cs="宋体"/>
          <w:bCs/>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ascii="宋体" w:hAnsi="宋体" w:eastAsia="宋体" w:cs="宋体"/>
          <w:bCs/>
          <w:sz w:val="24"/>
          <w:szCs w:val="24"/>
        </w:rPr>
        <w:t xml:space="preserve">采购人原则上应当自收到发票后10个工作日内将资金支付到合同约定的供应商账户。</w:t>
      </w:r>
      <w:r/>
    </w:p>
    <w:p>
      <w:pPr>
        <w:pStyle w:val="805"/>
        <w:spacing w:line="360" w:lineRule="auto"/>
        <w:rPr>
          <w:rFonts w:hint="eastAsia" w:ascii="宋体" w:hAnsi="宋体" w:eastAsia="宋体"/>
          <w:sz w:val="40"/>
          <w:szCs w:val="24"/>
        </w:rPr>
      </w:pPr>
      <w:r>
        <w:rPr>
          <w:rFonts w:ascii="宋体" w:hAnsi="宋体" w:eastAsia="宋体" w:cs="宋体"/>
          <w:b w:val="0"/>
          <w:bCs/>
          <w:sz w:val="36"/>
          <w:szCs w:val="36"/>
        </w:rPr>
        <w:br w:type="page" w:clear="all"/>
      </w:r>
      <w:bookmarkStart w:id="32" w:name="_Toc229394829"/>
      <w:r>
        <w:rPr>
          <w:rFonts w:hint="eastAsia" w:ascii="宋体" w:hAnsi="宋体" w:eastAsia="宋体"/>
          <w:sz w:val="40"/>
          <w:szCs w:val="24"/>
        </w:rPr>
        <w:t xml:space="preserve">第四部分 合同文</w:t>
      </w:r>
      <w:bookmarkEnd w:id="8"/>
      <w:r/>
      <w:bookmarkEnd w:id="9"/>
      <w:r/>
      <w:bookmarkEnd w:id="10"/>
      <w:r>
        <w:rPr>
          <w:rFonts w:hint="eastAsia" w:ascii="宋体" w:hAnsi="宋体" w:eastAsia="宋体"/>
          <w:sz w:val="40"/>
          <w:szCs w:val="24"/>
        </w:rPr>
        <w:t xml:space="preserve">件</w:t>
      </w:r>
      <w:bookmarkEnd w:id="32"/>
      <w:r/>
      <w:r/>
    </w:p>
    <w:p>
      <w:pPr>
        <w:ind w:firstLine="420"/>
        <w:spacing w:line="360" w:lineRule="auto"/>
        <w:rPr>
          <w:rFonts w:hint="eastAsia" w:ascii="宋体" w:hAnsi="宋体" w:eastAsia="宋体" w:cs="宋体"/>
          <w:bCs/>
          <w:sz w:val="24"/>
          <w:szCs w:val="24"/>
        </w:rPr>
      </w:pPr>
      <w:r/>
      <w:bookmarkStart w:id="33" w:name="_Toc20823346"/>
      <w:r/>
      <w:bookmarkStart w:id="34" w:name="_Toc16938590"/>
      <w:r/>
      <w:bookmarkStart w:id="35" w:name="_Toc120614244"/>
      <w:r/>
      <w:bookmarkStart w:id="36" w:name="_Hlt16619350"/>
      <w:r>
        <w:rPr>
          <w:rFonts w:ascii="宋体" w:hAnsi="宋体" w:eastAsia="宋体" w:cs="宋体"/>
          <w:bCs/>
          <w:sz w:val="24"/>
          <w:szCs w:val="24"/>
        </w:rPr>
        <w:t xml:space="preserve">甲方（采购人）：</w:t>
      </w:r>
      <w:r>
        <w:rPr>
          <w:rFonts w:ascii="宋体" w:hAnsi="宋体" w:eastAsia="宋体" w:cs="宋体"/>
          <w:bCs/>
          <w:sz w:val="24"/>
          <w:szCs w:val="24"/>
          <w:u w:val="single"/>
        </w:rPr>
        <w:t xml:space="preserve">               </w:t>
      </w:r>
      <w:r>
        <w:rPr>
          <w:rFonts w:ascii="宋体" w:hAnsi="宋体" w:eastAsia="宋体" w:cs="宋体"/>
          <w:bCs/>
          <w:sz w:val="24"/>
          <w:szCs w:val="24"/>
        </w:rPr>
        <w:t xml:space="preserve">                 </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乙方（中标方）：</w:t>
      </w:r>
      <w:r>
        <w:rPr>
          <w:rFonts w:ascii="宋体" w:hAnsi="宋体" w:eastAsia="宋体" w:cs="宋体"/>
          <w:bCs/>
          <w:sz w:val="24"/>
          <w:szCs w:val="24"/>
          <w:u w:val="single"/>
        </w:rPr>
        <w:t xml:space="preserve">               </w:t>
      </w:r>
      <w:r>
        <w:rPr>
          <w:rFonts w:ascii="宋体" w:hAnsi="宋体" w:eastAsia="宋体" w:cs="宋体"/>
          <w:bCs/>
          <w:sz w:val="24"/>
          <w:szCs w:val="24"/>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采购编号：</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采购内容：</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ascii="宋体" w:hAnsi="宋体" w:eastAsia="宋体" w:cs="宋体"/>
          <w:sz w:val="24"/>
          <w:szCs w:val="24"/>
        </w:rPr>
        <w:t xml:space="preserve">中药饮片中标</w:t>
      </w:r>
      <w:r>
        <w:rPr>
          <w:rFonts w:hAnsi="宋体" w:eastAsia="宋体" w:cs="宋体"/>
          <w:sz w:val="24"/>
          <w:szCs w:val="24"/>
        </w:rPr>
        <w:t xml:space="preserve">优惠率</w:t>
      </w:r>
      <w:r>
        <w:rPr>
          <w:rFonts w:ascii="宋体" w:hAnsi="宋体" w:eastAsia="宋体" w:cs="宋体"/>
          <w:sz w:val="24"/>
          <w:szCs w:val="24"/>
        </w:rPr>
        <w:t xml:space="preserve">：</w:t>
      </w:r>
      <w:r>
        <w:rPr>
          <w:rFonts w:ascii="宋体" w:hAnsi="宋体" w:eastAsia="宋体" w:cs="宋体"/>
          <w:sz w:val="24"/>
          <w:szCs w:val="24"/>
          <w:u w:val="single"/>
        </w:rPr>
        <w:t xml:space="preserve">          %  </w:t>
      </w:r>
      <w:r>
        <w:rPr>
          <w:rFonts w:hAnsi="宋体" w:eastAsia="宋体" w:cs="宋体"/>
          <w:sz w:val="24"/>
          <w:szCs w:val="24"/>
        </w:rPr>
        <w:t xml:space="preserve">；</w:t>
      </w:r>
      <w:r>
        <w:rPr>
          <w:rFonts w:hAnsi="宋体" w:eastAsia="宋体" w:cs="宋体"/>
          <w:sz w:val="24"/>
          <w:szCs w:val="24"/>
        </w:rPr>
        <w:t xml:space="preserve">中药临方加工</w:t>
      </w:r>
      <w:r>
        <w:rPr>
          <w:rFonts w:hAnsi="宋体" w:eastAsia="宋体" w:cs="宋体"/>
          <w:sz w:val="24"/>
          <w:szCs w:val="24"/>
        </w:rPr>
        <w:t xml:space="preserve">（煎汤）每贴</w:t>
      </w:r>
      <w:r>
        <w:rPr>
          <w:rFonts w:hAnsi="宋体" w:eastAsia="宋体" w:cs="宋体"/>
          <w:sz w:val="24"/>
          <w:szCs w:val="24"/>
        </w:rPr>
        <w:t xml:space="preserve">    </w:t>
      </w:r>
      <w:r>
        <w:rPr>
          <w:rFonts w:hAnsi="宋体" w:eastAsia="宋体" w:cs="宋体"/>
          <w:sz w:val="24"/>
          <w:szCs w:val="24"/>
        </w:rPr>
        <w:t xml:space="preserve">元，</w:t>
      </w:r>
      <w:r>
        <w:rPr>
          <w:rFonts w:hAnsi="宋体" w:eastAsia="宋体" w:cs="宋体"/>
          <w:sz w:val="24"/>
          <w:szCs w:val="24"/>
        </w:rPr>
        <w:t xml:space="preserve">中药临方加工</w:t>
      </w:r>
      <w:r>
        <w:rPr>
          <w:rFonts w:hAnsi="宋体" w:eastAsia="宋体" w:cs="宋体"/>
          <w:sz w:val="24"/>
          <w:szCs w:val="24"/>
        </w:rPr>
        <w:t xml:space="preserve">（熬膏）每料</w:t>
      </w:r>
      <w:r>
        <w:rPr>
          <w:rFonts w:ascii="宋体" w:hAnsi="宋体" w:eastAsia="宋体" w:cs="宋体"/>
          <w:sz w:val="24"/>
          <w:szCs w:val="24"/>
          <w:u w:val="single"/>
        </w:rPr>
        <w:t xml:space="preserve">     </w:t>
      </w:r>
      <w:r>
        <w:rPr>
          <w:rFonts w:hAnsi="宋体" w:eastAsia="宋体" w:cs="宋体"/>
          <w:sz w:val="24"/>
          <w:szCs w:val="24"/>
        </w:rPr>
        <w:t xml:space="preserve">元（含黄酒、容器、冰糖），</w:t>
      </w:r>
      <w:r>
        <w:rPr>
          <w:rFonts w:hAnsi="宋体" w:eastAsia="宋体" w:cs="宋体"/>
          <w:sz w:val="24"/>
          <w:szCs w:val="24"/>
        </w:rPr>
        <w:t xml:space="preserve">中药临方加工</w:t>
      </w:r>
      <w:r>
        <w:rPr>
          <w:rFonts w:hAnsi="宋体" w:eastAsia="宋体" w:cs="宋体"/>
          <w:sz w:val="24"/>
          <w:szCs w:val="24"/>
        </w:rPr>
        <w:t xml:space="preserve">（磨粉）按照每斤</w:t>
      </w:r>
      <w:r>
        <w:rPr>
          <w:rFonts w:ascii="宋体" w:hAnsi="宋体" w:eastAsia="宋体" w:cs="宋体"/>
          <w:sz w:val="24"/>
          <w:szCs w:val="24"/>
          <w:u w:val="single"/>
        </w:rPr>
        <w:t xml:space="preserve">     </w:t>
      </w:r>
      <w:r>
        <w:rPr>
          <w:rFonts w:hAnsi="宋体" w:eastAsia="宋体" w:cs="宋体"/>
          <w:sz w:val="24"/>
          <w:szCs w:val="24"/>
        </w:rPr>
        <w:t xml:space="preserve">元收取，</w:t>
      </w:r>
      <w:r>
        <w:rPr>
          <w:rFonts w:hAnsi="宋体" w:eastAsia="宋体" w:cs="宋体"/>
          <w:sz w:val="24"/>
          <w:szCs w:val="24"/>
        </w:rPr>
        <w:t xml:space="preserve">中药临方加工</w:t>
      </w:r>
      <w:r>
        <w:rPr>
          <w:rFonts w:hAnsi="宋体" w:eastAsia="宋体" w:cs="宋体"/>
          <w:sz w:val="24"/>
          <w:szCs w:val="24"/>
        </w:rPr>
        <w:t xml:space="preserve">（制丸）按照每斤</w:t>
      </w:r>
      <w:r>
        <w:rPr>
          <w:rFonts w:ascii="宋体" w:hAnsi="宋体" w:eastAsia="宋体" w:cs="宋体"/>
          <w:sz w:val="24"/>
          <w:szCs w:val="24"/>
          <w:u w:val="single"/>
        </w:rPr>
        <w:t xml:space="preserve">     </w:t>
      </w:r>
      <w:r>
        <w:rPr>
          <w:rFonts w:hAnsi="宋体" w:eastAsia="宋体" w:cs="宋体"/>
          <w:sz w:val="24"/>
          <w:szCs w:val="24"/>
        </w:rPr>
        <w:t xml:space="preserve">元收取，阿胶</w:t>
      </w:r>
      <w:r>
        <w:rPr>
          <w:rFonts w:hAnsi="宋体" w:eastAsia="宋体" w:cs="宋体"/>
          <w:sz w:val="24"/>
          <w:szCs w:val="24"/>
        </w:rPr>
        <w:t xml:space="preserve">膏加工</w:t>
      </w:r>
      <w:r>
        <w:rPr>
          <w:rFonts w:hAnsi="宋体" w:eastAsia="宋体" w:cs="宋体"/>
          <w:sz w:val="24"/>
          <w:szCs w:val="24"/>
        </w:rPr>
        <w:t xml:space="preserve">按照每斤</w:t>
      </w:r>
      <w:r>
        <w:rPr>
          <w:rFonts w:ascii="宋体" w:hAnsi="宋体" w:eastAsia="宋体" w:cs="宋体"/>
          <w:sz w:val="24"/>
          <w:szCs w:val="24"/>
          <w:u w:val="single"/>
        </w:rPr>
        <w:t xml:space="preserve">     </w:t>
      </w:r>
      <w:r>
        <w:rPr>
          <w:rFonts w:hAnsi="宋体" w:eastAsia="宋体" w:cs="宋体"/>
          <w:sz w:val="24"/>
          <w:szCs w:val="24"/>
        </w:rPr>
        <w:t xml:space="preserve">元收取（磨粉、制丸和阿胶</w:t>
      </w:r>
      <w:r>
        <w:rPr>
          <w:rFonts w:hAnsi="宋体" w:eastAsia="宋体" w:cs="宋体"/>
          <w:sz w:val="24"/>
          <w:szCs w:val="24"/>
        </w:rPr>
        <w:t xml:space="preserve">膏加工</w:t>
      </w:r>
      <w:r>
        <w:rPr>
          <w:rFonts w:hAnsi="宋体" w:eastAsia="宋体" w:cs="宋体"/>
          <w:sz w:val="24"/>
          <w:szCs w:val="24"/>
        </w:rPr>
        <w:t xml:space="preserve">不足</w:t>
      </w:r>
      <w:r>
        <w:rPr>
          <w:rFonts w:hAnsi="宋体" w:eastAsia="宋体" w:cs="宋体"/>
          <w:sz w:val="24"/>
          <w:szCs w:val="24"/>
        </w:rPr>
        <w:t xml:space="preserve">500g</w:t>
      </w:r>
      <w:r>
        <w:rPr>
          <w:rFonts w:hAnsi="宋体" w:eastAsia="宋体" w:cs="宋体"/>
          <w:sz w:val="24"/>
          <w:szCs w:val="24"/>
        </w:rPr>
        <w:t xml:space="preserve">按</w:t>
      </w:r>
      <w:r>
        <w:rPr>
          <w:rFonts w:hAnsi="宋体" w:eastAsia="宋体" w:cs="宋体"/>
          <w:sz w:val="24"/>
          <w:szCs w:val="24"/>
        </w:rPr>
        <w:t xml:space="preserve">500g</w:t>
      </w:r>
      <w:r>
        <w:rPr>
          <w:rFonts w:hAnsi="宋体" w:eastAsia="宋体" w:cs="宋体"/>
          <w:sz w:val="24"/>
          <w:szCs w:val="24"/>
        </w:rPr>
        <w:t xml:space="preserve">计算）</w:t>
      </w:r>
      <w:r>
        <w:rPr>
          <w:rFonts w:ascii="宋体" w:hAnsi="宋体" w:eastAsia="宋体" w:cs="宋体"/>
          <w:sz w:val="24"/>
          <w:szCs w:val="24"/>
        </w:rPr>
        <w:t xml:space="preserve">。</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质量和服务要求及验收标准：</w:t>
      </w:r>
      <w:r>
        <w:rPr>
          <w:rFonts w:ascii="宋体" w:hAnsi="宋体" w:cs="宋体"/>
          <w:bCs/>
          <w:sz w:val="24"/>
          <w:szCs w:val="24"/>
          <w:u w:val="single"/>
        </w:rPr>
        <w:t xml:space="preserve">           </w:t>
      </w:r>
      <w:r>
        <w:rPr>
          <w:rFonts w:ascii="宋体" w:hAnsi="宋体" w:eastAsia="宋体" w:cs="宋体"/>
          <w:bCs/>
          <w:sz w:val="24"/>
          <w:szCs w:val="24"/>
          <w:u w:val="single"/>
        </w:rPr>
        <w:t xml:space="preserve">    </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服务期或完工期：</w:t>
      </w:r>
      <w:r>
        <w:rPr>
          <w:rFonts w:ascii="宋体" w:hAnsi="宋体" w:cs="宋体"/>
          <w:bCs/>
          <w:sz w:val="24"/>
          <w:szCs w:val="24"/>
          <w:u w:val="single"/>
        </w:rPr>
        <w:t xml:space="preserve">                  </w:t>
      </w:r>
      <w:r>
        <w:rPr>
          <w:rFonts w:ascii="宋体" w:hAnsi="宋体" w:eastAsia="宋体" w:cs="宋体"/>
          <w:bCs/>
          <w:sz w:val="24"/>
          <w:szCs w:val="24"/>
          <w:u w:val="single"/>
        </w:rPr>
        <w:t xml:space="preserve">    </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服务地点和方式：</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u w:val="single"/>
        </w:rPr>
      </w:pPr>
      <w:r>
        <w:rPr>
          <w:rFonts w:hint="eastAsia" w:ascii="宋体" w:hAnsi="宋体" w:eastAsia="宋体" w:cs="宋体"/>
          <w:bCs/>
          <w:sz w:val="24"/>
          <w:szCs w:val="24"/>
        </w:rPr>
        <w:t xml:space="preserve">费用支付步骤和办法：</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售后服务：</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违约责任：</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sz w:val="24"/>
          <w:szCs w:val="24"/>
        </w:rPr>
        <w:t xml:space="preserve">解决争议的方式：</w:t>
      </w:r>
      <w:r>
        <w:rPr>
          <w:rFonts w:ascii="宋体" w:hAnsi="宋体" w:cs="宋体"/>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ascii="宋体" w:hAnsi="宋体" w:eastAsia="宋体" w:cs="宋体"/>
          <w:bCs/>
          <w:sz w:val="24"/>
          <w:szCs w:val="24"/>
        </w:rPr>
        <w:t xml:space="preserve">其他</w:t>
      </w:r>
      <w:r>
        <w:rPr>
          <w:rFonts w:hint="eastAsia" w:ascii="宋体" w:hAnsi="宋体" w:eastAsia="宋体" w:cs="宋体"/>
          <w:bCs/>
          <w:sz w:val="24"/>
          <w:szCs w:val="24"/>
        </w:rPr>
        <w:t xml:space="preserve">事项：</w:t>
      </w:r>
      <w:r>
        <w:rPr>
          <w:rFonts w:ascii="宋体" w:hAnsi="宋体" w:cs="宋体"/>
          <w:bCs/>
          <w:sz w:val="24"/>
          <w:szCs w:val="24"/>
          <w:u w:val="single"/>
        </w:rPr>
        <w:t xml:space="preserve">                                    </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十二、合同不可分割部分：</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采购文件、投标文件、合同条款及中标通知书，乙方在投标、评标过程中所作其它有关承诺、声明、书面澄清等均为合同不可分割的部分，与主合同具有同等法律效力。</w:t>
      </w:r>
      <w:r/>
    </w:p>
    <w:p>
      <w:pPr>
        <w:ind w:firstLine="480"/>
        <w:spacing w:line="360" w:lineRule="auto"/>
        <w:rPr>
          <w:rFonts w:hint="eastAsia" w:ascii="宋体" w:hAnsi="宋体" w:eastAsia="宋体" w:cs="宋体"/>
          <w:bCs/>
          <w:sz w:val="24"/>
          <w:szCs w:val="24"/>
        </w:rPr>
      </w:pPr>
      <w:r>
        <w:rPr>
          <w:rFonts w:hAnsi="宋体" w:eastAsia="宋体" w:cs="宋体"/>
          <w:bCs/>
          <w:sz w:val="24"/>
          <w:szCs w:val="24"/>
        </w:rPr>
        <w:t xml:space="preserve">十三、</w:t>
      </w:r>
      <w:r>
        <w:rPr>
          <w:rFonts w:ascii="宋体" w:hAnsi="宋体" w:eastAsia="宋体" w:cs="宋体"/>
          <w:bCs/>
          <w:sz w:val="24"/>
          <w:szCs w:val="24"/>
        </w:rPr>
        <w:t xml:space="preserve">合同备案：</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合同一式</w:t>
      </w:r>
      <w:r>
        <w:rPr>
          <w:rFonts w:hAnsi="宋体" w:eastAsia="宋体" w:cs="宋体"/>
          <w:bCs/>
          <w:sz w:val="24"/>
          <w:szCs w:val="24"/>
        </w:rPr>
        <w:t xml:space="preserve">五</w:t>
      </w:r>
      <w:r>
        <w:rPr>
          <w:rFonts w:ascii="宋体" w:hAnsi="宋体" w:eastAsia="宋体" w:cs="宋体"/>
          <w:bCs/>
          <w:sz w:val="24"/>
          <w:szCs w:val="24"/>
        </w:rPr>
        <w:t xml:space="preserve">份，甲乙双方各执</w:t>
      </w:r>
      <w:r>
        <w:rPr>
          <w:rFonts w:hAnsi="宋体" w:eastAsia="宋体" w:cs="宋体"/>
          <w:bCs/>
          <w:sz w:val="24"/>
          <w:szCs w:val="24"/>
        </w:rPr>
        <w:t xml:space="preserve">两</w:t>
      </w:r>
      <w:r>
        <w:rPr>
          <w:rFonts w:ascii="宋体" w:hAnsi="宋体" w:eastAsia="宋体" w:cs="宋体"/>
          <w:bCs/>
          <w:sz w:val="24"/>
          <w:szCs w:val="24"/>
        </w:rPr>
        <w:t xml:space="preserve">份，采购代理机构</w:t>
      </w:r>
      <w:r>
        <w:rPr>
          <w:rFonts w:hAnsi="宋体" w:eastAsia="宋体" w:cs="宋体"/>
          <w:bCs/>
          <w:sz w:val="24"/>
          <w:szCs w:val="24"/>
        </w:rPr>
        <w:t xml:space="preserve">一</w:t>
      </w:r>
      <w:r>
        <w:rPr>
          <w:rFonts w:ascii="宋体" w:hAnsi="宋体" w:eastAsia="宋体" w:cs="宋体"/>
          <w:bCs/>
          <w:sz w:val="24"/>
          <w:szCs w:val="24"/>
        </w:rPr>
        <w:t xml:space="preserve">份。</w:t>
      </w:r>
      <w:r/>
    </w:p>
    <w:p>
      <w:pPr>
        <w:ind w:firstLine="480"/>
        <w:spacing w:line="360" w:lineRule="auto"/>
        <w:rPr>
          <w:rFonts w:hint="eastAsia" w:ascii="宋体" w:hAnsi="宋体" w:eastAsia="宋体" w:cs="宋体"/>
          <w:bCs/>
          <w:sz w:val="24"/>
          <w:szCs w:val="24"/>
        </w:rPr>
      </w:pPr>
      <w:r>
        <w:rPr>
          <w:rFonts w:hAnsi="宋体" w:eastAsia="宋体" w:cs="宋体"/>
          <w:bCs/>
          <w:sz w:val="24"/>
          <w:szCs w:val="24"/>
        </w:rPr>
        <w:t xml:space="preserve">十四、</w:t>
      </w:r>
      <w:r>
        <w:rPr>
          <w:rFonts w:ascii="宋体" w:hAnsi="宋体" w:eastAsia="宋体" w:cs="宋体"/>
          <w:bCs/>
          <w:sz w:val="24"/>
          <w:szCs w:val="24"/>
        </w:rPr>
        <w:t xml:space="preserve">合同生效：</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本合同由甲乙双方签字、盖章后生效。</w:t>
      </w:r>
      <w:r/>
    </w:p>
    <w:tbl>
      <w:tblPr>
        <w:tblStyle w:val="79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717"/>
        <w:gridCol w:w="4571"/>
      </w:tblGrid>
      <w:tr>
        <w:trPr/>
        <w:tc>
          <w:tcPr>
            <w:tcW w:w="4717" w:type="dxa"/>
            <w:textDirection w:val="lrTb"/>
            <w:noWrap w:val="false"/>
          </w:tcPr>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甲方（采购人）：（盖章） </w:t>
            </w:r>
            <w:r/>
          </w:p>
        </w:tc>
        <w:tc>
          <w:tcPr>
            <w:tcW w:w="4571" w:type="dxa"/>
            <w:textDirection w:val="lrTb"/>
            <w:noWrap w:val="false"/>
          </w:tcPr>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乙方（中标方）：（盖章）</w:t>
            </w:r>
            <w:r/>
          </w:p>
        </w:tc>
      </w:tr>
      <w:tr>
        <w:trPr/>
        <w:tc>
          <w:tcPr>
            <w:tcW w:w="4717" w:type="dxa"/>
            <w:textDirection w:val="lrTb"/>
            <w:noWrap w:val="false"/>
          </w:tcPr>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法定（授权）代表人：</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（签字或盖章）</w:t>
            </w:r>
            <w:r/>
          </w:p>
        </w:tc>
        <w:tc>
          <w:tcPr>
            <w:tcW w:w="4571" w:type="dxa"/>
            <w:textDirection w:val="lrTb"/>
            <w:noWrap w:val="false"/>
          </w:tcPr>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法定（授权）代表人：</w:t>
            </w:r>
            <w:r/>
          </w:p>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（签字或盖章）</w:t>
            </w:r>
            <w:r/>
          </w:p>
        </w:tc>
      </w:tr>
      <w:tr>
        <w:trPr/>
        <w:tc>
          <w:tcPr>
            <w:tcW w:w="4717" w:type="dxa"/>
            <w:textDirection w:val="lrTb"/>
            <w:noWrap w:val="false"/>
          </w:tcPr>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年      月       日 </w:t>
            </w:r>
            <w:r/>
          </w:p>
        </w:tc>
        <w:tc>
          <w:tcPr>
            <w:tcW w:w="4571" w:type="dxa"/>
            <w:textDirection w:val="lrTb"/>
            <w:noWrap w:val="false"/>
          </w:tcPr>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年      月       日 </w:t>
            </w:r>
            <w:r/>
          </w:p>
        </w:tc>
      </w:tr>
      <w:tr>
        <w:trPr/>
        <w:tc>
          <w:tcPr>
            <w:tcW w:w="4717" w:type="dxa"/>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4571" w:type="dxa"/>
            <w:textDirection w:val="lrTb"/>
            <w:noWrap w:val="false"/>
          </w:tcPr>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乙方户名：                       </w:t>
            </w:r>
            <w:r/>
          </w:p>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乙方开户银行：</w:t>
            </w:r>
            <w:r/>
          </w:p>
        </w:tc>
      </w:tr>
      <w:tr>
        <w:trPr/>
        <w:tc>
          <w:tcPr>
            <w:tcW w:w="4717" w:type="dxa"/>
            <w:textDirection w:val="lrTb"/>
            <w:noWrap w:val="false"/>
          </w:tcPr>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4571" w:type="dxa"/>
            <w:textDirection w:val="lrTb"/>
            <w:noWrap w:val="false"/>
          </w:tcPr>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乙方账号：</w:t>
            </w:r>
            <w:r/>
          </w:p>
        </w:tc>
      </w:tr>
    </w:tbl>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                            </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★备注：甲乙双方必须以本格式文本，按照合同条款拟订合同</w:t>
      </w:r>
      <w:r/>
    </w:p>
    <w:p>
      <w:pPr>
        <w:rPr>
          <w:rFonts w:hint="eastAsia" w:ascii="宋体" w:hAnsi="宋体" w:eastAsia="宋体" w:cs="宋体"/>
          <w:sz w:val="24"/>
          <w:szCs w:val="24"/>
        </w:rPr>
      </w:pPr>
      <w:r>
        <w:rPr>
          <w:rFonts w:ascii="宋体" w:hAnsi="宋体" w:eastAsia="宋体" w:cs="宋体"/>
          <w:sz w:val="24"/>
          <w:szCs w:val="24"/>
        </w:rPr>
        <w:br w:type="page" w:clear="all"/>
      </w:r>
      <w:r/>
    </w:p>
    <w:p>
      <w:pPr>
        <w:ind w:firstLine="480"/>
        <w:jc w:val="center"/>
        <w:spacing w:line="440" w:lineRule="exact"/>
        <w:rPr>
          <w:rFonts w:hint="eastAsia" w:ascii="宋体" w:hAnsi="宋体" w:eastAsia="宋体" w:cs="宋体"/>
          <w:bCs/>
          <w:sz w:val="24"/>
          <w:szCs w:val="24"/>
        </w:rPr>
      </w:pPr>
      <w:r>
        <w:rPr>
          <w:rFonts w:ascii="宋体" w:hAnsi="宋体" w:eastAsia="宋体" w:cs="宋体"/>
          <w:bCs/>
          <w:sz w:val="24"/>
          <w:szCs w:val="24"/>
        </w:rPr>
        <w:t xml:space="preserve">合同条款</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一、合作内容：</w:t>
      </w:r>
      <w:r/>
    </w:p>
    <w:p>
      <w:pPr>
        <w:ind w:firstLine="480"/>
        <w:spacing w:line="360" w:lineRule="auto"/>
        <w:rPr>
          <w:rFonts w:hint="eastAsia" w:ascii="宋体" w:hAnsi="宋体" w:eastAsia="宋体" w:cs="宋体"/>
          <w:bCs/>
          <w:sz w:val="24"/>
          <w:szCs w:val="24"/>
          <w:u w:val="single"/>
        </w:rPr>
      </w:pPr>
      <w:r>
        <w:rPr>
          <w:rFonts w:ascii="宋体" w:hAnsi="宋体" w:eastAsia="宋体" w:cs="宋体"/>
          <w:bCs/>
          <w:sz w:val="24"/>
          <w:szCs w:val="24"/>
        </w:rPr>
        <w:t xml:space="preserve">1.项目名称：</w:t>
      </w:r>
      <w:r>
        <w:rPr>
          <w:rFonts w:hint="eastAsia" w:ascii="宋体" w:hAnsi="宋体" w:eastAsia="宋体" w:cs="宋体"/>
          <w:bCs/>
          <w:sz w:val="24"/>
          <w:szCs w:val="24"/>
          <w:u w:val="single"/>
        </w:rPr>
        <w:t xml:space="preserve">2026年无锡市梁溪区广益街道社区卫生服务中心中药饮片配送及代煎服务项目</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2.乙方配送地点：提供免费配送至甲方指定地点</w:t>
      </w:r>
      <w:r>
        <w:rPr>
          <w:rFonts w:hAnsi="宋体" w:eastAsia="宋体" w:cs="宋体"/>
          <w:bCs/>
          <w:sz w:val="24"/>
          <w:szCs w:val="24"/>
        </w:rPr>
        <w:t xml:space="preserve">，</w:t>
      </w:r>
      <w:r>
        <w:rPr>
          <w:rFonts w:ascii="宋体" w:hAnsi="宋体" w:eastAsia="宋体" w:cs="宋体"/>
          <w:bCs/>
          <w:sz w:val="24"/>
          <w:szCs w:val="24"/>
        </w:rPr>
        <w:t xml:space="preserve">配送过程应注意患者个人信息安全（需要快递至患者家中的，</w:t>
      </w:r>
      <w:r>
        <w:rPr>
          <w:rFonts w:ascii="宋体" w:hAnsi="宋体" w:eastAsia="宋体" w:cs="宋体"/>
          <w:bCs/>
          <w:sz w:val="24"/>
          <w:szCs w:val="24"/>
        </w:rPr>
        <w:t xml:space="preserve">配送费</w:t>
      </w:r>
      <w:r>
        <w:rPr>
          <w:rFonts w:ascii="宋体" w:hAnsi="宋体" w:eastAsia="宋体" w:cs="宋体"/>
          <w:bCs/>
          <w:sz w:val="24"/>
          <w:szCs w:val="24"/>
        </w:rPr>
        <w:t xml:space="preserve">由患者承担）。</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3.配送时间：</w:t>
      </w:r>
      <w:r>
        <w:rPr>
          <w:rFonts w:hAnsi="宋体" w:eastAsia="宋体" w:cs="宋体"/>
          <w:bCs/>
          <w:sz w:val="24"/>
          <w:szCs w:val="24"/>
        </w:rPr>
        <w:t xml:space="preserve">除法定节假日，</w:t>
      </w:r>
      <w:r>
        <w:rPr>
          <w:rFonts w:ascii="宋体" w:hAnsi="宋体" w:eastAsia="宋体" w:cs="宋体"/>
          <w:bCs/>
          <w:sz w:val="24"/>
          <w:szCs w:val="24"/>
        </w:rPr>
        <w:t xml:space="preserve">收方时间在当天17:00之前的处方送货时间为收方后第二天，当天17:00之后的处方送货时间为收方后第三天，加工方式为磨粉的，送货时间为收方后第三天，加工方式为制丸的，送货时间为收方后10天，加工方式为膏方的，送货时间为收方后7～10天，如</w:t>
      </w:r>
      <w:r>
        <w:rPr>
          <w:rFonts w:ascii="宋体" w:hAnsi="宋体" w:eastAsia="宋体" w:cs="宋体"/>
          <w:bCs/>
          <w:sz w:val="24"/>
          <w:szCs w:val="24"/>
        </w:rPr>
        <w:t xml:space="preserve">遇加工</w:t>
      </w:r>
      <w:r>
        <w:rPr>
          <w:rFonts w:ascii="宋体" w:hAnsi="宋体" w:eastAsia="宋体" w:cs="宋体"/>
          <w:bCs/>
          <w:sz w:val="24"/>
          <w:szCs w:val="24"/>
        </w:rPr>
        <w:t xml:space="preserve">量超出正常范围的，可临时协商送货时间。如遇到缺少药物的情况应及时通过甲方向开方医生沟通是否需要调换药物，乙方发货后当天内将配送信息发送给甲方。甲方收到货物后如发现货物存在破损、缺失等情况，乙方应按照甲方要求进行退换货或予以补足。</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4.服务响应：乙方在接到甲方应急需求对接通知后，到达甲方</w:t>
      </w:r>
      <w:r>
        <w:rPr>
          <w:rFonts w:ascii="宋体" w:hAnsi="宋体" w:eastAsia="宋体" w:cs="宋体"/>
          <w:bCs/>
          <w:sz w:val="24"/>
          <w:szCs w:val="24"/>
        </w:rPr>
        <w:t xml:space="preserve">处时间</w:t>
      </w:r>
      <w:r>
        <w:rPr>
          <w:rFonts w:ascii="宋体" w:hAnsi="宋体" w:eastAsia="宋体" w:cs="宋体"/>
          <w:bCs/>
          <w:sz w:val="24"/>
          <w:szCs w:val="24"/>
        </w:rPr>
        <w:t xml:space="preserve">不得超过</w:t>
      </w:r>
      <w:r>
        <w:rPr>
          <w:rFonts w:hAnsi="宋体" w:eastAsia="宋体" w:cs="宋体"/>
          <w:bCs/>
          <w:sz w:val="24"/>
          <w:szCs w:val="24"/>
          <w:u w:val="single"/>
        </w:rPr>
        <w:t xml:space="preserve">   </w:t>
      </w:r>
      <w:r>
        <w:rPr>
          <w:rFonts w:ascii="宋体" w:hAnsi="宋体" w:eastAsia="宋体" w:cs="宋体"/>
          <w:bCs/>
          <w:sz w:val="24"/>
          <w:szCs w:val="24"/>
        </w:rPr>
        <w:t xml:space="preserve">个</w:t>
      </w:r>
      <w:r>
        <w:rPr>
          <w:rFonts w:ascii="宋体" w:hAnsi="宋体" w:eastAsia="宋体" w:cs="宋体"/>
          <w:bCs/>
          <w:sz w:val="24"/>
          <w:szCs w:val="24"/>
        </w:rPr>
        <w:t xml:space="preserve">小时，乙方接到甲方应急送货需求，到货时间不得超过</w:t>
      </w:r>
      <w:r>
        <w:rPr>
          <w:rFonts w:hAnsi="宋体" w:eastAsia="宋体" w:cs="宋体"/>
          <w:bCs/>
          <w:sz w:val="24"/>
          <w:szCs w:val="24"/>
          <w:u w:val="single"/>
        </w:rPr>
        <w:t xml:space="preserve">   </w:t>
      </w:r>
      <w:r>
        <w:rPr>
          <w:rFonts w:ascii="宋体" w:hAnsi="宋体" w:eastAsia="宋体" w:cs="宋体"/>
          <w:bCs/>
          <w:sz w:val="24"/>
          <w:szCs w:val="24"/>
        </w:rPr>
        <w:t xml:space="preserve">个</w:t>
      </w:r>
      <w:r>
        <w:rPr>
          <w:rFonts w:ascii="宋体" w:hAnsi="宋体" w:eastAsia="宋体" w:cs="宋体"/>
          <w:bCs/>
          <w:sz w:val="24"/>
          <w:szCs w:val="24"/>
        </w:rPr>
        <w:t xml:space="preserve">小时。</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5. 服务期限：</w:t>
      </w:r>
      <w:r>
        <w:rPr>
          <w:rFonts w:hint="eastAsia" w:ascii="宋体" w:hAnsi="宋体" w:eastAsia="宋体" w:cs="宋体"/>
          <w:bCs/>
          <w:sz w:val="24"/>
          <w:szCs w:val="24"/>
        </w:rPr>
        <w:t xml:space="preserve">合同签订之日起1年</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二、价款及结算：</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 中药饮片结算价款</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1.1</w:t>
      </w:r>
      <w:r>
        <w:rPr>
          <w:rFonts w:hAnsi="宋体" w:eastAsia="宋体" w:cs="宋体"/>
          <w:bCs/>
          <w:sz w:val="24"/>
          <w:szCs w:val="24"/>
        </w:rPr>
        <w:t xml:space="preserve"> </w:t>
      </w:r>
      <w:r>
        <w:rPr>
          <w:rFonts w:ascii="宋体" w:hAnsi="宋体" w:eastAsia="宋体" w:cs="宋体"/>
          <w:bCs/>
          <w:sz w:val="24"/>
          <w:szCs w:val="24"/>
        </w:rPr>
        <w:t xml:space="preserve">中药饮片中标</w:t>
      </w:r>
      <w:r>
        <w:rPr>
          <w:rFonts w:hAnsi="宋体" w:eastAsia="宋体" w:cs="宋体"/>
          <w:bCs/>
          <w:sz w:val="24"/>
          <w:szCs w:val="24"/>
        </w:rPr>
        <w:t xml:space="preserve">优惠率为</w:t>
      </w:r>
      <w:r>
        <w:rPr>
          <w:rFonts w:ascii="宋体" w:hAnsi="宋体" w:eastAsia="宋体" w:cs="宋体"/>
          <w:bCs/>
          <w:sz w:val="24"/>
          <w:szCs w:val="24"/>
          <w:u w:val="single"/>
        </w:rPr>
        <w:t xml:space="preserve">              </w:t>
      </w:r>
      <w:r>
        <w:rPr>
          <w:rFonts w:ascii="宋体" w:hAnsi="宋体" w:eastAsia="宋体" w:cs="宋体"/>
          <w:bCs/>
          <w:sz w:val="24"/>
          <w:szCs w:val="24"/>
        </w:rPr>
        <w:t xml:space="preserve">，甲方需支付给乙方的中药饮片</w:t>
      </w:r>
      <w:r>
        <w:rPr>
          <w:rFonts w:hAnsi="宋体" w:eastAsia="宋体" w:cs="宋体"/>
          <w:bCs/>
          <w:sz w:val="24"/>
          <w:szCs w:val="24"/>
        </w:rPr>
        <w:t xml:space="preserve">价款</w:t>
      </w:r>
      <w:r>
        <w:rPr>
          <w:rFonts w:ascii="宋体" w:hAnsi="宋体" w:eastAsia="宋体" w:cs="宋体"/>
          <w:bCs/>
          <w:sz w:val="24"/>
          <w:szCs w:val="24"/>
        </w:rPr>
        <w:t xml:space="preserve">按照分项价格计算，分项价格</w:t>
      </w:r>
      <w:r>
        <w:rPr>
          <w:rFonts w:ascii="宋体" w:hAnsi="宋体" w:eastAsia="宋体" w:cs="宋体"/>
          <w:bCs/>
          <w:sz w:val="24"/>
          <w:szCs w:val="24"/>
        </w:rPr>
        <w:t xml:space="preserve">见合同</w:t>
      </w:r>
      <w:r>
        <w:rPr>
          <w:rFonts w:ascii="宋体" w:hAnsi="宋体" w:eastAsia="宋体" w:cs="宋体"/>
          <w:bCs/>
          <w:sz w:val="24"/>
          <w:szCs w:val="24"/>
        </w:rPr>
        <w:t xml:space="preserve">附件。</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1.2 乙方药品代煎服务费标准为</w:t>
      </w:r>
      <w:r>
        <w:rPr>
          <w:rFonts w:hAnsi="宋体" w:eastAsia="宋体" w:cs="宋体"/>
          <w:bCs/>
          <w:sz w:val="24"/>
          <w:szCs w:val="24"/>
        </w:rPr>
        <w:t xml:space="preserve">中药临方加工</w:t>
      </w:r>
      <w:r>
        <w:rPr>
          <w:rFonts w:hAnsi="宋体" w:eastAsia="宋体" w:cs="宋体"/>
          <w:bCs/>
          <w:sz w:val="24"/>
          <w:szCs w:val="24"/>
        </w:rPr>
        <w:t xml:space="preserve">（煎汤）每贴</w:t>
      </w:r>
      <w:r>
        <w:rPr>
          <w:rFonts w:hAnsi="宋体" w:eastAsia="宋体" w:cs="宋体"/>
          <w:bCs/>
          <w:sz w:val="24"/>
          <w:szCs w:val="24"/>
          <w:u w:val="single"/>
        </w:rPr>
        <w:t xml:space="preserve">    </w:t>
      </w:r>
      <w:r>
        <w:rPr>
          <w:rFonts w:ascii="宋体" w:hAnsi="宋体" w:eastAsia="宋体" w:cs="宋体"/>
          <w:sz w:val="24"/>
          <w:szCs w:val="24"/>
        </w:rPr>
        <w:t xml:space="preserve">元</w:t>
      </w:r>
      <w:r>
        <w:rPr>
          <w:rFonts w:ascii="宋体" w:hAnsi="宋体" w:eastAsia="宋体" w:cs="宋体"/>
          <w:bCs/>
          <w:sz w:val="24"/>
          <w:szCs w:val="24"/>
        </w:rPr>
        <w:t xml:space="preserve">，</w:t>
      </w:r>
      <w:r>
        <w:rPr>
          <w:rFonts w:ascii="宋体" w:hAnsi="宋体" w:eastAsia="宋体" w:cs="宋体"/>
          <w:bCs/>
          <w:sz w:val="24"/>
          <w:szCs w:val="24"/>
        </w:rPr>
        <w:t xml:space="preserve">中药临方加工</w:t>
      </w:r>
      <w:r>
        <w:rPr>
          <w:rFonts w:ascii="宋体" w:hAnsi="宋体" w:eastAsia="宋体" w:cs="宋体"/>
          <w:bCs/>
          <w:sz w:val="24"/>
          <w:szCs w:val="24"/>
        </w:rPr>
        <w:t xml:space="preserve">（熬膏）每料</w:t>
      </w:r>
      <w:r>
        <w:rPr>
          <w:rFonts w:ascii="宋体" w:hAnsi="宋体" w:eastAsia="宋体" w:cs="宋体"/>
          <w:bCs/>
          <w:sz w:val="24"/>
          <w:szCs w:val="24"/>
          <w:u w:val="single"/>
        </w:rPr>
        <w:t xml:space="preserve">   </w:t>
      </w:r>
      <w:r>
        <w:rPr>
          <w:rFonts w:ascii="宋体" w:hAnsi="宋体" w:eastAsia="宋体" w:cs="宋体"/>
          <w:bCs/>
          <w:sz w:val="24"/>
          <w:szCs w:val="24"/>
        </w:rPr>
        <w:t xml:space="preserve">元（含黄酒、容器、冰糖），</w:t>
      </w:r>
      <w:r>
        <w:rPr>
          <w:rFonts w:ascii="宋体" w:hAnsi="宋体" w:eastAsia="宋体" w:cs="宋体"/>
          <w:bCs/>
          <w:sz w:val="24"/>
          <w:szCs w:val="24"/>
        </w:rPr>
        <w:t xml:space="preserve">中药临方加工</w:t>
      </w:r>
      <w:r>
        <w:rPr>
          <w:rFonts w:ascii="宋体" w:hAnsi="宋体" w:eastAsia="宋体" w:cs="宋体"/>
          <w:bCs/>
          <w:sz w:val="24"/>
          <w:szCs w:val="24"/>
        </w:rPr>
        <w:t xml:space="preserve">（磨粉）按照每斤</w:t>
      </w:r>
      <w:r>
        <w:rPr>
          <w:rFonts w:ascii="宋体" w:hAnsi="宋体" w:eastAsia="宋体" w:cs="宋体"/>
          <w:bCs/>
          <w:sz w:val="24"/>
          <w:szCs w:val="24"/>
          <w:u w:val="single"/>
        </w:rPr>
        <w:t xml:space="preserve">   </w:t>
      </w:r>
      <w:r>
        <w:rPr>
          <w:rFonts w:ascii="宋体" w:hAnsi="宋体" w:eastAsia="宋体" w:cs="宋体"/>
          <w:bCs/>
          <w:sz w:val="24"/>
          <w:szCs w:val="24"/>
        </w:rPr>
        <w:t xml:space="preserve">元收取</w:t>
      </w:r>
      <w:r>
        <w:rPr>
          <w:rFonts w:hAnsi="宋体" w:eastAsia="宋体" w:cs="宋体"/>
          <w:bCs/>
          <w:sz w:val="24"/>
          <w:szCs w:val="24"/>
        </w:rPr>
        <w:t xml:space="preserve">，</w:t>
      </w:r>
      <w:r>
        <w:rPr>
          <w:rFonts w:ascii="宋体" w:hAnsi="宋体" w:eastAsia="宋体" w:cs="宋体"/>
          <w:bCs/>
          <w:sz w:val="24"/>
          <w:szCs w:val="24"/>
        </w:rPr>
        <w:t xml:space="preserve">中药临方加工</w:t>
      </w:r>
      <w:r>
        <w:rPr>
          <w:rFonts w:ascii="宋体" w:hAnsi="宋体" w:eastAsia="宋体" w:cs="宋体"/>
          <w:bCs/>
          <w:sz w:val="24"/>
          <w:szCs w:val="24"/>
        </w:rPr>
        <w:t xml:space="preserve">（制丸）按照每斤</w:t>
      </w:r>
      <w:r>
        <w:rPr>
          <w:rFonts w:ascii="宋体" w:hAnsi="宋体" w:eastAsia="宋体" w:cs="宋体"/>
          <w:bCs/>
          <w:sz w:val="24"/>
          <w:szCs w:val="24"/>
          <w:u w:val="single"/>
        </w:rPr>
        <w:t xml:space="preserve">   </w:t>
      </w:r>
      <w:r>
        <w:rPr>
          <w:rFonts w:ascii="宋体" w:hAnsi="宋体" w:eastAsia="宋体" w:cs="宋体"/>
          <w:bCs/>
          <w:sz w:val="24"/>
          <w:szCs w:val="24"/>
        </w:rPr>
        <w:t xml:space="preserve">元收取，阿胶</w:t>
      </w:r>
      <w:r>
        <w:rPr>
          <w:rFonts w:ascii="宋体" w:hAnsi="宋体" w:eastAsia="宋体" w:cs="宋体"/>
          <w:bCs/>
          <w:sz w:val="24"/>
          <w:szCs w:val="24"/>
        </w:rPr>
        <w:t xml:space="preserve">膏加工</w:t>
      </w:r>
      <w:r>
        <w:rPr>
          <w:rFonts w:ascii="宋体" w:hAnsi="宋体" w:eastAsia="宋体" w:cs="宋体"/>
          <w:bCs/>
          <w:sz w:val="24"/>
          <w:szCs w:val="24"/>
        </w:rPr>
        <w:t xml:space="preserve">按照每斤</w:t>
      </w:r>
      <w:r>
        <w:rPr>
          <w:rFonts w:ascii="宋体" w:hAnsi="宋体" w:eastAsia="宋体" w:cs="宋体"/>
          <w:bCs/>
          <w:sz w:val="24"/>
          <w:szCs w:val="24"/>
          <w:u w:val="single"/>
        </w:rPr>
        <w:t xml:space="preserve">   </w:t>
      </w:r>
      <w:r>
        <w:rPr>
          <w:rFonts w:ascii="宋体" w:hAnsi="宋体" w:eastAsia="宋体" w:cs="宋体"/>
          <w:bCs/>
          <w:sz w:val="24"/>
          <w:szCs w:val="24"/>
        </w:rPr>
        <w:t xml:space="preserve">元收取</w:t>
      </w:r>
      <w:r>
        <w:rPr>
          <w:rFonts w:hAnsi="宋体" w:eastAsia="宋体" w:cs="宋体"/>
          <w:bCs/>
          <w:sz w:val="24"/>
          <w:szCs w:val="24"/>
        </w:rPr>
        <w:t xml:space="preserve">（磨粉、制丸和阿胶</w:t>
      </w:r>
      <w:r>
        <w:rPr>
          <w:rFonts w:hAnsi="宋体" w:eastAsia="宋体" w:cs="宋体"/>
          <w:bCs/>
          <w:sz w:val="24"/>
          <w:szCs w:val="24"/>
        </w:rPr>
        <w:t xml:space="preserve">膏加工</w:t>
      </w:r>
      <w:r>
        <w:rPr>
          <w:rFonts w:hAnsi="宋体" w:eastAsia="宋体" w:cs="宋体"/>
          <w:bCs/>
          <w:sz w:val="24"/>
          <w:szCs w:val="24"/>
        </w:rPr>
        <w:t xml:space="preserve">不足</w:t>
      </w:r>
      <w:r>
        <w:rPr>
          <w:rFonts w:hAnsi="宋体" w:eastAsia="宋体" w:cs="宋体"/>
          <w:bCs/>
          <w:sz w:val="24"/>
          <w:szCs w:val="24"/>
        </w:rPr>
        <w:t xml:space="preserve">500g</w:t>
      </w:r>
      <w:r>
        <w:rPr>
          <w:rFonts w:hAnsi="宋体" w:eastAsia="宋体" w:cs="宋体"/>
          <w:bCs/>
          <w:sz w:val="24"/>
          <w:szCs w:val="24"/>
        </w:rPr>
        <w:t xml:space="preserve">按</w:t>
      </w:r>
      <w:r>
        <w:rPr>
          <w:rFonts w:hAnsi="宋体" w:eastAsia="宋体" w:cs="宋体"/>
          <w:bCs/>
          <w:sz w:val="24"/>
          <w:szCs w:val="24"/>
        </w:rPr>
        <w:t xml:space="preserve">500g</w:t>
      </w:r>
      <w:r>
        <w:rPr>
          <w:rFonts w:hAnsi="宋体" w:eastAsia="宋体" w:cs="宋体"/>
          <w:bCs/>
          <w:sz w:val="24"/>
          <w:szCs w:val="24"/>
        </w:rPr>
        <w:t xml:space="preserve">计算）</w:t>
      </w:r>
      <w:r>
        <w:rPr>
          <w:rFonts w:ascii="宋体" w:hAnsi="宋体" w:eastAsia="宋体" w:cs="宋体"/>
          <w:bCs/>
          <w:sz w:val="24"/>
          <w:szCs w:val="24"/>
        </w:rPr>
        <w:t xml:space="preserve">。前述费用已包含配送费、包装费、税费等全部费用。</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2. 甲、乙双方于每月的5日就上月发生的销售额及服务费对账一次，乙方按对账一致后的金额开具药品销售及服务</w:t>
      </w:r>
      <w:r>
        <w:rPr>
          <w:rFonts w:ascii="宋体" w:hAnsi="宋体" w:eastAsia="宋体" w:cs="宋体"/>
          <w:bCs/>
          <w:sz w:val="24"/>
          <w:szCs w:val="24"/>
        </w:rPr>
        <w:t xml:space="preserve">类正式</w:t>
      </w:r>
      <w:r>
        <w:rPr>
          <w:rFonts w:ascii="宋体" w:hAnsi="宋体" w:eastAsia="宋体" w:cs="宋体"/>
          <w:bCs/>
          <w:sz w:val="24"/>
          <w:szCs w:val="24"/>
        </w:rPr>
        <w:t xml:space="preserve">发票交付甲方，甲方收到发票</w:t>
      </w:r>
      <w:r>
        <w:rPr>
          <w:rFonts w:hint="eastAsia" w:ascii="宋体" w:hAnsi="宋体" w:eastAsia="宋体" w:cs="宋体"/>
          <w:bCs/>
          <w:sz w:val="24"/>
          <w:szCs w:val="24"/>
        </w:rPr>
        <w:t xml:space="preserve">10个工作日内</w:t>
      </w:r>
      <w:r>
        <w:rPr>
          <w:rFonts w:ascii="宋体" w:hAnsi="宋体" w:eastAsia="宋体" w:cs="宋体"/>
          <w:bCs/>
          <w:sz w:val="24"/>
          <w:szCs w:val="24"/>
        </w:rPr>
        <w:t xml:space="preserve">向乙方付款。</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乙方指定的银行账户信息：</w:t>
      </w:r>
      <w:r/>
    </w:p>
    <w:p>
      <w:pPr>
        <w:ind w:firstLine="480"/>
        <w:spacing w:line="360" w:lineRule="auto"/>
        <w:rPr>
          <w:rFonts w:hint="eastAsia" w:ascii="宋体" w:hAnsi="宋体" w:eastAsia="宋体" w:cs="宋体"/>
          <w:bCs/>
          <w:sz w:val="24"/>
          <w:szCs w:val="24"/>
          <w:u w:val="single"/>
        </w:rPr>
      </w:pPr>
      <w:r>
        <w:rPr>
          <w:rFonts w:ascii="宋体" w:hAnsi="宋体" w:eastAsia="宋体" w:cs="宋体"/>
          <w:bCs/>
          <w:sz w:val="24"/>
          <w:szCs w:val="24"/>
        </w:rPr>
        <w:t xml:space="preserve">户名：</w:t>
      </w:r>
      <w:r>
        <w:rPr>
          <w:rFonts w:ascii="宋体" w:hAnsi="宋体" w:eastAsia="宋体" w:cs="宋体"/>
          <w:bCs/>
          <w:sz w:val="24"/>
          <w:szCs w:val="24"/>
          <w:u w:val="single"/>
        </w:rPr>
        <w:t xml:space="preserve">                  </w:t>
      </w:r>
      <w:r/>
    </w:p>
    <w:p>
      <w:pPr>
        <w:ind w:firstLine="480"/>
        <w:spacing w:line="360" w:lineRule="auto"/>
        <w:rPr>
          <w:rFonts w:hint="eastAsia" w:ascii="宋体" w:hAnsi="宋体" w:eastAsia="宋体" w:cs="宋体"/>
          <w:bCs/>
          <w:sz w:val="24"/>
          <w:szCs w:val="24"/>
          <w:u w:val="single"/>
        </w:rPr>
      </w:pPr>
      <w:r>
        <w:rPr>
          <w:rFonts w:ascii="宋体" w:hAnsi="宋体" w:eastAsia="宋体" w:cs="宋体"/>
          <w:bCs/>
          <w:sz w:val="24"/>
          <w:szCs w:val="24"/>
        </w:rPr>
        <w:t xml:space="preserve">开户行： </w:t>
      </w:r>
      <w:r>
        <w:rPr>
          <w:rFonts w:ascii="宋体" w:hAnsi="宋体" w:eastAsia="宋体" w:cs="宋体"/>
          <w:bCs/>
          <w:sz w:val="24"/>
          <w:szCs w:val="24"/>
          <w:u w:val="single"/>
        </w:rPr>
        <w:t xml:space="preserve">               </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账</w:t>
      </w:r>
      <w:r>
        <w:rPr>
          <w:rFonts w:ascii="宋体" w:hAnsi="宋体" w:eastAsia="宋体" w:cs="宋体"/>
          <w:bCs/>
          <w:sz w:val="24"/>
          <w:szCs w:val="24"/>
        </w:rPr>
        <w:t xml:space="preserve">  号：</w:t>
      </w:r>
      <w:r>
        <w:rPr>
          <w:rFonts w:ascii="宋体" w:hAnsi="宋体" w:eastAsia="宋体" w:cs="宋体"/>
          <w:bCs/>
          <w:sz w:val="24"/>
          <w:szCs w:val="24"/>
          <w:u w:val="single"/>
        </w:rPr>
        <w:t xml:space="preserve">                </w:t>
      </w:r>
      <w:r>
        <w:rPr>
          <w:rFonts w:ascii="宋体" w:hAnsi="宋体" w:eastAsia="宋体" w:cs="宋体"/>
          <w:bCs/>
          <w:sz w:val="24"/>
          <w:szCs w:val="24"/>
        </w:rPr>
        <w:t xml:space="preserve"> </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三、保密要求</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1.由甲、乙双方收集的、整理的、复制的、研究的和准备的与本合同项下工作有关的所有资料均被视为保密的，不得</w:t>
      </w:r>
      <w:r>
        <w:rPr>
          <w:rFonts w:hAnsi="宋体" w:eastAsia="宋体" w:cs="宋体"/>
          <w:bCs/>
          <w:sz w:val="24"/>
          <w:szCs w:val="24"/>
        </w:rPr>
        <w:t xml:space="preserve">泄露</w:t>
      </w:r>
      <w:r>
        <w:rPr>
          <w:rFonts w:ascii="宋体" w:hAnsi="宋体" w:eastAsia="宋体" w:cs="宋体"/>
          <w:bCs/>
          <w:sz w:val="24"/>
          <w:szCs w:val="24"/>
        </w:rPr>
        <w:t xml:space="preserve">给甲、乙双方或其指定的代表之外的任何人，不管本合同因何种原因终止，本条款一直约束甲、乙双方。</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2.乙方在履行合同过程中所获得或接触到的任何内部数据资料（包含患者的处方等个人信息），未经甲方同意，不得向第三方透露。</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3.乙方实施项目的一切程序都应符合国家安全、保密的有关规定和标准。</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四、甲方权利与义务</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（一）甲方权利：</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1.有权向乙方询问工作进展情况及相关的内容。</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2.有权阐述对具体问题的意见和建议。</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3.当甲方认定乙方人员不按合同履行其职责，或与第三人串通给甲方造成经济损失的，甲方有权要求更换人员，直至终止合同并要求乙方承担相应的赔偿责任。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4.在合同期内，若不能达到要求，经书面通知整改的达到3次，甲方可单方面终止合同。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w:t>
      </w:r>
      <w:r>
        <w:rPr>
          <w:rFonts w:ascii="宋体" w:hAnsi="宋体" w:eastAsia="宋体"/>
          <w:sz w:val="24"/>
          <w:szCs w:val="24"/>
        </w:rPr>
        <w:t xml:space="preserve">甲方</w:t>
      </w:r>
      <w:r>
        <w:rPr>
          <w:rFonts w:hint="eastAsia" w:ascii="宋体" w:hAnsi="宋体" w:eastAsia="宋体" w:cs="宋体"/>
          <w:sz w:val="24"/>
          <w:szCs w:val="24"/>
        </w:rPr>
        <w:t xml:space="preserve">每月随机抽取中药饮片</w:t>
      </w:r>
      <w:r>
        <w:rPr>
          <w:rFonts w:ascii="宋体" w:hAnsi="宋体"/>
          <w:sz w:val="24"/>
          <w:szCs w:val="24"/>
        </w:rPr>
        <w:t xml:space="preserve">20</w:t>
      </w:r>
      <w:r>
        <w:rPr>
          <w:rFonts w:hint="eastAsia" w:ascii="宋体" w:hAnsi="宋体" w:eastAsia="宋体" w:cs="宋体"/>
          <w:sz w:val="24"/>
          <w:szCs w:val="24"/>
        </w:rPr>
        <w:t xml:space="preserve">种（不限于），乙方在规定时限内提供制药企业生产部门的质量检测报告。甲方每半年</w:t>
      </w:r>
      <w:r>
        <w:rPr>
          <w:rFonts w:ascii="宋体" w:hAnsi="宋体" w:eastAsia="宋体"/>
          <w:sz w:val="24"/>
          <w:szCs w:val="24"/>
        </w:rPr>
        <w:t xml:space="preserve">组建中药饮片质量联合监督组，</w:t>
      </w:r>
      <w:r>
        <w:rPr>
          <w:rFonts w:hint="eastAsia" w:ascii="宋体" w:hAnsi="宋体" w:eastAsia="宋体" w:cs="宋体"/>
          <w:sz w:val="24"/>
          <w:szCs w:val="24"/>
        </w:rPr>
        <w:t xml:space="preserve">对</w:t>
      </w:r>
      <w:r>
        <w:rPr>
          <w:rFonts w:ascii="宋体" w:hAnsi="宋体" w:eastAsia="宋体"/>
          <w:sz w:val="24"/>
          <w:szCs w:val="24"/>
        </w:rPr>
        <w:t xml:space="preserve">乙方代煎现场，进行全面质量检查，</w:t>
      </w:r>
      <w:r>
        <w:rPr>
          <w:rFonts w:hint="eastAsia" w:ascii="宋体" w:hAnsi="宋体" w:eastAsia="宋体" w:cs="宋体"/>
          <w:sz w:val="24"/>
          <w:szCs w:val="24"/>
        </w:rPr>
        <w:t xml:space="preserve">以及</w:t>
      </w:r>
      <w:r>
        <w:rPr>
          <w:rFonts w:ascii="宋体" w:hAnsi="宋体" w:eastAsia="宋体"/>
          <w:sz w:val="24"/>
          <w:szCs w:val="24"/>
        </w:rPr>
        <w:t xml:space="preserve">不定期对</w:t>
      </w:r>
      <w:r>
        <w:rPr>
          <w:rFonts w:hint="eastAsia" w:ascii="宋体" w:hAnsi="宋体" w:eastAsia="宋体" w:cs="宋体"/>
          <w:sz w:val="24"/>
          <w:szCs w:val="24"/>
        </w:rPr>
        <w:t xml:space="preserve">其</w:t>
      </w:r>
      <w:r>
        <w:rPr>
          <w:rFonts w:ascii="宋体" w:hAnsi="宋体" w:eastAsia="宋体"/>
          <w:sz w:val="24"/>
          <w:szCs w:val="24"/>
        </w:rPr>
        <w:t xml:space="preserve">进行飞检，</w:t>
      </w:r>
      <w:r>
        <w:rPr>
          <w:rFonts w:ascii="宋体" w:hAnsi="宋体" w:eastAsia="宋体" w:cs="宋体"/>
          <w:sz w:val="24"/>
          <w:szCs w:val="24"/>
        </w:rPr>
        <w:t xml:space="preserve">对质量不符合现行版《中华人民共和国药典》《中华人民共和国药典临床用药须知（中药饮片卷）》《江苏省中药饮片炮制规范》等要求的</w:t>
      </w:r>
      <w:r>
        <w:rPr>
          <w:rFonts w:ascii="宋体" w:hAnsi="宋体" w:eastAsia="宋体"/>
          <w:sz w:val="24"/>
          <w:szCs w:val="24"/>
        </w:rPr>
        <w:t xml:space="preserve">，乙方应按照甲方的要求进行退货处理</w:t>
      </w:r>
      <w:r>
        <w:rPr>
          <w:rFonts w:hint="eastAsia" w:ascii="宋体" w:hAnsi="宋体" w:eastAsia="宋体" w:cs="宋体"/>
          <w:sz w:val="24"/>
          <w:szCs w:val="24"/>
        </w:rPr>
        <w:t xml:space="preserve">。</w:t>
      </w:r>
      <w:r>
        <w:rPr>
          <w:rFonts w:ascii="宋体" w:hAnsi="宋体" w:eastAsia="宋体"/>
          <w:sz w:val="24"/>
          <w:szCs w:val="24"/>
        </w:rPr>
        <w:t xml:space="preserve">不合格次数一年累计满3次，甲方可随时终止合同。</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6.如甲方有需要其他不在此次清单内的中药饮片，则按同等级社区卫生服务中心供货价</w:t>
      </w:r>
      <w:r>
        <w:rPr>
          <w:rFonts w:hAnsi="宋体" w:eastAsia="宋体" w:cs="宋体"/>
          <w:bCs/>
          <w:sz w:val="24"/>
          <w:szCs w:val="24"/>
        </w:rPr>
        <w:t xml:space="preserve">*</w:t>
      </w:r>
      <w:r>
        <w:rPr>
          <w:rFonts w:hAnsi="宋体" w:eastAsia="宋体" w:cs="宋体"/>
          <w:bCs/>
          <w:sz w:val="24"/>
          <w:szCs w:val="24"/>
        </w:rPr>
        <w:t xml:space="preserve">中标折扣率</w:t>
      </w:r>
      <w:r>
        <w:rPr>
          <w:rFonts w:ascii="宋体" w:hAnsi="宋体" w:eastAsia="宋体" w:cs="宋体"/>
          <w:bCs/>
          <w:sz w:val="24"/>
          <w:szCs w:val="24"/>
        </w:rPr>
        <w:t xml:space="preserve">进行结算</w:t>
      </w:r>
      <w:r>
        <w:rPr>
          <w:rFonts w:hAnsi="宋体" w:eastAsia="宋体" w:cs="宋体"/>
          <w:bCs/>
          <w:sz w:val="24"/>
          <w:szCs w:val="24"/>
        </w:rPr>
        <w:t xml:space="preserve">或甲乙方协商定价</w:t>
      </w:r>
      <w:r>
        <w:rPr>
          <w:rFonts w:ascii="宋体" w:hAnsi="宋体" w:eastAsia="宋体" w:cs="宋体"/>
          <w:bCs/>
          <w:sz w:val="24"/>
          <w:szCs w:val="24"/>
        </w:rPr>
        <w:t xml:space="preserve">。</w:t>
      </w:r>
      <w:r>
        <w:rPr>
          <w:rFonts w:hAnsi="宋体" w:eastAsia="宋体" w:cs="宋体"/>
          <w:bCs/>
          <w:sz w:val="24"/>
          <w:szCs w:val="24"/>
        </w:rPr>
        <w:t xml:space="preserve">服务期内，饮片价格原则上不予调整，若因市场波动极大或政策性原因，个别饮片需调价，必须出具书面说明，甲方同意后双方协商定价。</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（二）甲方义务：</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1.负责与本项目有关的第三方的协调，提供开展服务工作的外部条件。</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2.向乙方提供与本项目有关的资料。</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3.甲方须将需要代送或代煎的药品处方、用户等详细信息按照双方约定的方式实时传送给乙方，以确保业务的正常开展。</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4.及时与乙方进行对账，并按约定及时向乙方支付费用。</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五、乙方权利与义务</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（一）乙方权利：</w:t>
      </w:r>
      <w:r/>
    </w:p>
    <w:p>
      <w:pPr>
        <w:ind w:left="479"/>
        <w:spacing w:line="360" w:lineRule="auto"/>
        <w:rPr>
          <w:rFonts w:hint="eastAsia" w:ascii="宋体" w:hAnsi="宋体" w:eastAsia="宋体" w:cs="宋体"/>
          <w:bCs/>
          <w:sz w:val="24"/>
          <w:szCs w:val="24"/>
        </w:rPr>
      </w:pPr>
      <w:r>
        <w:rPr>
          <w:rFonts w:ascii="宋体" w:hAnsi="宋体" w:eastAsia="宋体" w:cs="宋体"/>
          <w:bCs/>
          <w:sz w:val="24"/>
          <w:szCs w:val="24"/>
        </w:rPr>
        <w:t xml:space="preserve">1.乙方在本项目服务过程中，如甲方提供的资料不明确时可向甲方提出书面报告。</w:t>
      </w:r>
      <w:r/>
    </w:p>
    <w:p>
      <w:pPr>
        <w:ind w:left="479"/>
        <w:spacing w:line="360" w:lineRule="auto"/>
        <w:rPr>
          <w:rFonts w:hint="eastAsia" w:ascii="宋体" w:hAnsi="宋体" w:eastAsia="宋体" w:cs="宋体"/>
          <w:bCs/>
          <w:sz w:val="24"/>
          <w:szCs w:val="24"/>
        </w:rPr>
      </w:pPr>
      <w:r>
        <w:rPr>
          <w:rFonts w:ascii="宋体" w:hAnsi="宋体" w:eastAsia="宋体" w:cs="宋体"/>
          <w:bCs/>
          <w:sz w:val="24"/>
          <w:szCs w:val="24"/>
        </w:rPr>
        <w:t xml:space="preserve">（二）乙方义务：</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1.为保证患者的用药安全，乙方需按照药品经营管理的有关规定，对采购的药品开展收货、验收、质检、养护等相关工作，并保证药品在配送过程中的时效性及温湿</w:t>
      </w:r>
      <w:r>
        <w:rPr>
          <w:rFonts w:ascii="宋体" w:hAnsi="宋体" w:eastAsia="宋体" w:cs="宋体"/>
          <w:bCs/>
          <w:sz w:val="24"/>
          <w:szCs w:val="24"/>
        </w:rPr>
        <w:t xml:space="preserve">度环境</w:t>
      </w:r>
      <w:r>
        <w:rPr>
          <w:rFonts w:ascii="宋体" w:hAnsi="宋体" w:eastAsia="宋体" w:cs="宋体"/>
          <w:bCs/>
          <w:sz w:val="24"/>
          <w:szCs w:val="24"/>
        </w:rPr>
        <w:t xml:space="preserve">的可控性，做好药品质量的管理工作。</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2.物流包装箱和包装袋由乙方提供，费用由乙方承担。乙方做好药品包装材质检查、合</w:t>
      </w:r>
      <w:r>
        <w:rPr>
          <w:rFonts w:ascii="宋体" w:hAnsi="宋体" w:eastAsia="宋体" w:cs="宋体"/>
          <w:bCs/>
          <w:sz w:val="24"/>
          <w:szCs w:val="24"/>
        </w:rPr>
        <w:t xml:space="preserve">规</w:t>
      </w:r>
      <w:r>
        <w:rPr>
          <w:rFonts w:ascii="宋体" w:hAnsi="宋体" w:eastAsia="宋体" w:cs="宋体"/>
          <w:bCs/>
          <w:sz w:val="24"/>
          <w:szCs w:val="24"/>
        </w:rPr>
        <w:t xml:space="preserve">及药品包装工作，避免药品配送过程中出现包装破损。如包装破损，不得交付患者。因配送导致包装破损或其他纠纷问题由</w:t>
      </w:r>
      <w:r>
        <w:rPr>
          <w:rFonts w:hAnsi="宋体" w:eastAsia="宋体" w:cs="宋体"/>
          <w:bCs/>
          <w:sz w:val="24"/>
          <w:szCs w:val="24"/>
        </w:rPr>
        <w:t xml:space="preserve">乙方</w:t>
      </w:r>
      <w:r>
        <w:rPr>
          <w:rFonts w:ascii="宋体" w:hAnsi="宋体" w:eastAsia="宋体" w:cs="宋体"/>
          <w:bCs/>
          <w:sz w:val="24"/>
          <w:szCs w:val="24"/>
        </w:rPr>
        <w:t xml:space="preserve">负责与快递公司协商解决。</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3.乙方应确保用于代煎服务的中药饮片质量均应符合《中华人民共和国药典</w:t>
      </w:r>
      <w:r>
        <w:rPr>
          <w:rFonts w:hAnsi="宋体" w:eastAsia="宋体" w:cs="宋体"/>
          <w:bCs/>
          <w:sz w:val="24"/>
          <w:szCs w:val="24"/>
        </w:rPr>
        <w:t xml:space="preserve">》《</w:t>
      </w:r>
      <w:r>
        <w:rPr>
          <w:rFonts w:ascii="宋体" w:hAnsi="宋体" w:eastAsia="宋体" w:cs="宋体"/>
          <w:bCs/>
          <w:sz w:val="24"/>
          <w:szCs w:val="24"/>
        </w:rPr>
        <w:t xml:space="preserve">江苏省中药饮片炮制规范》等标准，且达到中心使用中药饮片质量的要求。（详见下表）</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中药饮片代煎服务要求</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36"/>
        <w:gridCol w:w="7550"/>
      </w:tblGrid>
      <w:tr>
        <w:trPr>
          <w:jc w:val="center"/>
        </w:trPr>
        <w:tc>
          <w:tcPr>
            <w:tcW w:w="935" w:type="pct"/>
            <w:vAlign w:val="center"/>
            <w:vMerge w:val="restart"/>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场地设施和加工用具</w:t>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具体要求</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1.企业应设置独立的煎药加工区域，其场所应与饮片生产经营场地严格分隔，周边环境卫生安全，无废气、废水、垃圾等污染源；应对中药煎药加工全过程进行监控，加强全程实时管理和质量追溯，摄像视频资料留存时间不少于30天。</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2.设置中药煎药专用饮片仓库，仓储管理符合GSP的相关要求。</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3.加强煎药设备的维护养护和分类管理，设备有明显状态标识。</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4.煎药场所应定期消毒</w:t>
            </w:r>
            <w:r/>
          </w:p>
        </w:tc>
      </w:tr>
      <w:tr>
        <w:trPr>
          <w:jc w:val="center"/>
          <w:trHeight w:val="488"/>
        </w:trPr>
        <w:tc>
          <w:tcPr>
            <w:tcW w:w="935" w:type="pct"/>
            <w:vAlign w:val="center"/>
            <w:vMerge w:val="restart"/>
            <w:textDirection w:val="lrTb"/>
            <w:noWrap w:val="false"/>
          </w:tcPr>
          <w:p>
            <w:pPr>
              <w:spacing w:line="360" w:lineRule="auto"/>
              <w:rPr>
                <w:rFonts w:hint="eastAsia" w:ascii="宋体" w:hAnsi="宋体" w:eastAsia="宋体" w:cs="宋体"/>
                <w:sz w:val="24"/>
                <w:szCs w:val="24"/>
              </w:rPr>
            </w:pPr>
            <w:r>
              <w:rPr>
                <w:rFonts w:ascii="宋体" w:hAnsi="宋体" w:eastAsia="宋体" w:cs="宋体"/>
                <w:sz w:val="24"/>
                <w:szCs w:val="24"/>
              </w:rPr>
              <w:t xml:space="preserve">岗位人员要求</w:t>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1.煎药部门负责人应具有2年以上煎药相关工作经历和煎药管理经验，具有中药学专业本科以上学历，并具有执业中药师或中级以上相应专业技术职称。审方人员、调配人员、复核人员、煎药人员均要符合《江苏省中药饮片代煎服务质量管理规范》要求。</w:t>
            </w:r>
            <w:r/>
          </w:p>
        </w:tc>
      </w:tr>
      <w:tr>
        <w:trPr>
          <w:jc w:val="center"/>
        </w:trPr>
        <w:tc>
          <w:tcPr>
            <w:tcW w:w="935" w:type="pct"/>
            <w:vAlign w:val="center"/>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2.从事中药调配、复核与煎药岗位操作人员参照《食品从业人员健康标准》，上岗前及每年进行健康体检，并建立健康档案。</w:t>
            </w:r>
            <w:r/>
          </w:p>
        </w:tc>
      </w:tr>
      <w:tr>
        <w:trPr>
          <w:jc w:val="center"/>
        </w:trPr>
        <w:tc>
          <w:tcPr>
            <w:tcW w:w="935" w:type="pct"/>
            <w:vAlign w:val="center"/>
            <w:vMerge w:val="restar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代煎调配</w:t>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1.生产企业应</w:t>
            </w:r>
            <w:r>
              <w:rPr>
                <w:rFonts w:hint="eastAsia" w:ascii="宋体" w:hAnsi="宋体" w:eastAsia="宋体" w:cs="宋体"/>
                <w:sz w:val="24"/>
                <w:szCs w:val="24"/>
              </w:rPr>
              <w:t xml:space="preserve">做好</w:t>
            </w:r>
            <w:r>
              <w:rPr>
                <w:rFonts w:ascii="宋体" w:hAnsi="宋体" w:eastAsia="宋体" w:cs="宋体"/>
                <w:sz w:val="24"/>
                <w:szCs w:val="24"/>
              </w:rPr>
              <w:t xml:space="preserve">煎药专用饮片仓库进出库记录台账和批号追踪管理。应从具有合法企业资质的企业采购符合“中国药典”及“江苏省中药饮片炮制规范”质量标准的饮片进行调配。</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p>
        </w:tc>
      </w:tr>
      <w:tr>
        <w:trPr>
          <w:jc w:val="center"/>
        </w:trPr>
        <w:tc>
          <w:tcPr>
            <w:tcW w:w="935" w:type="pct"/>
            <w:vAlign w:val="center"/>
            <w:vMerge w:val="restar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技术标准</w:t>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1.中药饮片质量标准：符合现行版《中华人民共和国药典》及《江苏省中药饮片炮制规范》。</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2.煎药机煎液包装膜材质：PET/PE耐高温无毒，符合药品包装材料药用复合膜通则规定要求。</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3.汤剂质量标准：①药料煎透度：汁浓味厚，色泽均匀，无可见异物；②药液装量：分装均匀，装量差异控制在±5%以内；③药液包装袋封口平整完好，无渗漏，无药汁污染。</w:t>
            </w:r>
            <w:r/>
          </w:p>
        </w:tc>
      </w:tr>
    </w:tbl>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4.乙方确保提供的代煎服务具有以下质量保证体系</w:t>
      </w:r>
      <w:r>
        <w:rPr>
          <w:rFonts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（1）质量保证管理制度、职责和管理规范；</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（2）有质量的煎药设备，能满足中心煎药数量以及特色煎制的要求；</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（3）有规范的操作记录，建立质量跟踪、追溯、监控体系。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5.乙方确保代煎药剂有完善的配送管理制度和流程，确保配送及时、准确。</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6.为保证甲方代煎配送服务质量，乙方与甲方建立匹配的</w:t>
      </w:r>
      <w:r>
        <w:rPr>
          <w:rFonts w:ascii="宋体" w:hAnsi="宋体" w:eastAsia="宋体" w:cs="宋体"/>
          <w:bCs/>
          <w:sz w:val="24"/>
          <w:szCs w:val="24"/>
        </w:rPr>
        <w:t xml:space="preserve">中药代配代煎</w:t>
      </w:r>
      <w:r>
        <w:rPr>
          <w:rFonts w:ascii="宋体" w:hAnsi="宋体" w:eastAsia="宋体" w:cs="宋体"/>
          <w:bCs/>
          <w:sz w:val="24"/>
          <w:szCs w:val="24"/>
        </w:rPr>
        <w:t xml:space="preserve">信息化平台，其中所需一切费用均由乙方承担，具体如下：</w:t>
      </w:r>
      <w:r/>
    </w:p>
    <w:p>
      <w:pPr>
        <w:ind w:firstLine="480"/>
        <w:spacing w:line="360" w:lineRule="auto"/>
        <w:rPr>
          <w:rFonts w:hint="eastAsia" w:ascii="宋体" w:hAnsi="宋体" w:eastAsia="宋体" w:cs="宋体"/>
          <w:bCs/>
          <w:sz w:val="24"/>
          <w:szCs w:val="24"/>
        </w:rPr>
      </w:pPr>
      <w:r>
        <w:rPr>
          <w:rFonts w:hAnsi="宋体" w:eastAsia="宋体" w:cs="宋体"/>
          <w:bCs/>
          <w:sz w:val="24"/>
          <w:szCs w:val="24"/>
        </w:rPr>
        <w:t xml:space="preserve">（</w:t>
      </w:r>
      <w:r>
        <w:rPr>
          <w:rFonts w:ascii="宋体" w:hAnsi="宋体" w:eastAsia="宋体" w:cs="宋体"/>
          <w:bCs/>
          <w:sz w:val="24"/>
          <w:szCs w:val="24"/>
        </w:rPr>
        <w:t xml:space="preserve">1</w:t>
      </w:r>
      <w:r>
        <w:rPr>
          <w:rFonts w:hAnsi="宋体" w:eastAsia="宋体" w:cs="宋体"/>
          <w:bCs/>
          <w:sz w:val="24"/>
          <w:szCs w:val="24"/>
        </w:rPr>
        <w:t xml:space="preserve">）</w:t>
      </w:r>
      <w:r>
        <w:rPr>
          <w:rFonts w:ascii="宋体" w:hAnsi="宋体" w:eastAsia="宋体" w:cs="宋体"/>
          <w:bCs/>
          <w:sz w:val="24"/>
          <w:szCs w:val="24"/>
        </w:rPr>
        <w:t xml:space="preserve">门诊处方信息传递</w:t>
      </w:r>
      <w:r>
        <w:rPr>
          <w:rFonts w:hAnsi="宋体" w:eastAsia="宋体" w:cs="宋体"/>
          <w:bCs/>
          <w:sz w:val="24"/>
          <w:szCs w:val="24"/>
        </w:rPr>
        <w:t xml:space="preserve">：</w:t>
      </w:r>
      <w:r>
        <w:rPr>
          <w:rFonts w:ascii="宋体" w:hAnsi="宋体" w:eastAsia="宋体" w:cs="宋体"/>
          <w:bCs/>
          <w:sz w:val="24"/>
          <w:szCs w:val="24"/>
        </w:rPr>
        <w:t xml:space="preserve">医师开具的电子处方经过甲方HIS系统传送到药房系统终端，标识为饮片的处方</w:t>
      </w:r>
      <w:r>
        <w:rPr>
          <w:rFonts w:ascii="宋体" w:hAnsi="宋体" w:eastAsia="宋体" w:cs="宋体"/>
          <w:bCs/>
          <w:sz w:val="24"/>
          <w:szCs w:val="24"/>
        </w:rPr>
        <w:t xml:space="preserve">转入代配代煎</w:t>
      </w:r>
      <w:r>
        <w:rPr>
          <w:rFonts w:ascii="宋体" w:hAnsi="宋体" w:eastAsia="宋体" w:cs="宋体"/>
          <w:bCs/>
          <w:sz w:val="24"/>
          <w:szCs w:val="24"/>
        </w:rPr>
        <w:t xml:space="preserve">系统，经过药师审核、信息录入后传送</w:t>
      </w:r>
      <w:r>
        <w:rPr>
          <w:rFonts w:ascii="宋体" w:hAnsi="宋体" w:eastAsia="宋体" w:cs="宋体"/>
          <w:bCs/>
          <w:sz w:val="24"/>
          <w:szCs w:val="24"/>
        </w:rPr>
        <w:t xml:space="preserve">至代配代煎</w:t>
      </w:r>
      <w:r>
        <w:rPr>
          <w:rFonts w:ascii="宋体" w:hAnsi="宋体" w:eastAsia="宋体" w:cs="宋体"/>
          <w:bCs/>
          <w:sz w:val="24"/>
          <w:szCs w:val="24"/>
        </w:rPr>
        <w:t xml:space="preserve">中心。</w:t>
      </w:r>
      <w:r/>
    </w:p>
    <w:p>
      <w:pPr>
        <w:ind w:firstLine="480"/>
        <w:spacing w:line="360" w:lineRule="auto"/>
        <w:rPr>
          <w:rFonts w:hint="eastAsia" w:ascii="宋体" w:hAnsi="宋体" w:eastAsia="宋体" w:cs="宋体"/>
          <w:bCs/>
          <w:sz w:val="24"/>
          <w:szCs w:val="24"/>
        </w:rPr>
      </w:pPr>
      <w:r>
        <w:rPr>
          <w:rFonts w:hAnsi="宋体" w:eastAsia="宋体" w:cs="宋体"/>
          <w:bCs/>
          <w:sz w:val="24"/>
          <w:szCs w:val="24"/>
        </w:rPr>
        <w:t xml:space="preserve">（</w:t>
      </w:r>
      <w:r>
        <w:rPr>
          <w:rFonts w:ascii="宋体" w:hAnsi="宋体" w:eastAsia="宋体" w:cs="宋体"/>
          <w:bCs/>
          <w:sz w:val="24"/>
          <w:szCs w:val="24"/>
        </w:rPr>
        <w:t xml:space="preserve">2</w:t>
      </w:r>
      <w:r>
        <w:rPr>
          <w:rFonts w:hAnsi="宋体" w:eastAsia="宋体" w:cs="宋体"/>
          <w:bCs/>
          <w:sz w:val="24"/>
          <w:szCs w:val="24"/>
        </w:rPr>
        <w:t xml:space="preserve">）</w:t>
      </w:r>
      <w:r>
        <w:rPr>
          <w:rFonts w:ascii="宋体" w:hAnsi="宋体" w:eastAsia="宋体" w:cs="宋体"/>
          <w:bCs/>
          <w:sz w:val="24"/>
          <w:szCs w:val="24"/>
        </w:rPr>
        <w:t xml:space="preserve">病区医嘱信息传递</w:t>
      </w:r>
      <w:r>
        <w:rPr>
          <w:rFonts w:hAnsi="宋体" w:eastAsia="宋体" w:cs="宋体"/>
          <w:bCs/>
          <w:sz w:val="24"/>
          <w:szCs w:val="24"/>
        </w:rPr>
        <w:t xml:space="preserve">：</w:t>
      </w:r>
      <w:r>
        <w:rPr>
          <w:rFonts w:ascii="宋体" w:hAnsi="宋体" w:eastAsia="宋体" w:cs="宋体"/>
          <w:bCs/>
          <w:sz w:val="24"/>
          <w:szCs w:val="24"/>
        </w:rPr>
        <w:t xml:space="preserve">医生为住院患者开立医嘱时，需要明确患者住院用药、出院带药以及药物是否需要代煎服务，相关医嘱</w:t>
      </w:r>
      <w:r>
        <w:rPr>
          <w:rFonts w:ascii="宋体" w:hAnsi="宋体" w:eastAsia="宋体" w:cs="宋体"/>
          <w:bCs/>
          <w:sz w:val="24"/>
          <w:szCs w:val="24"/>
        </w:rPr>
        <w:t xml:space="preserve">转入代配代煎</w:t>
      </w:r>
      <w:r>
        <w:rPr>
          <w:rFonts w:ascii="宋体" w:hAnsi="宋体" w:eastAsia="宋体" w:cs="宋体"/>
          <w:bCs/>
          <w:sz w:val="24"/>
          <w:szCs w:val="24"/>
        </w:rPr>
        <w:t xml:space="preserve">系统，经过药师审核、信息录入后传送</w:t>
      </w:r>
      <w:r>
        <w:rPr>
          <w:rFonts w:ascii="宋体" w:hAnsi="宋体" w:eastAsia="宋体" w:cs="宋体"/>
          <w:bCs/>
          <w:sz w:val="24"/>
          <w:szCs w:val="24"/>
        </w:rPr>
        <w:t xml:space="preserve">至代配代煎</w:t>
      </w:r>
      <w:r>
        <w:rPr>
          <w:rFonts w:ascii="宋体" w:hAnsi="宋体" w:eastAsia="宋体" w:cs="宋体"/>
          <w:bCs/>
          <w:sz w:val="24"/>
          <w:szCs w:val="24"/>
        </w:rPr>
        <w:t xml:space="preserve">中心。</w:t>
      </w:r>
      <w:r/>
    </w:p>
    <w:p>
      <w:pPr>
        <w:ind w:firstLine="480"/>
        <w:spacing w:line="360" w:lineRule="auto"/>
        <w:rPr>
          <w:rFonts w:hint="eastAsia" w:ascii="宋体" w:hAnsi="宋体" w:eastAsia="宋体" w:cs="宋体"/>
          <w:bCs/>
          <w:sz w:val="24"/>
          <w:szCs w:val="24"/>
        </w:rPr>
      </w:pPr>
      <w:r>
        <w:rPr>
          <w:rFonts w:hAnsi="宋体" w:eastAsia="宋体" w:cs="宋体"/>
          <w:bCs/>
          <w:sz w:val="24"/>
          <w:szCs w:val="24"/>
        </w:rPr>
        <w:t xml:space="preserve">（</w:t>
      </w:r>
      <w:r>
        <w:rPr>
          <w:rFonts w:ascii="宋体" w:hAnsi="宋体" w:eastAsia="宋体" w:cs="宋体"/>
          <w:bCs/>
          <w:sz w:val="24"/>
          <w:szCs w:val="24"/>
        </w:rPr>
        <w:t xml:space="preserve">3</w:t>
      </w:r>
      <w:r>
        <w:rPr>
          <w:rFonts w:hAnsi="宋体" w:eastAsia="宋体" w:cs="宋体"/>
          <w:bCs/>
          <w:sz w:val="24"/>
          <w:szCs w:val="24"/>
        </w:rPr>
        <w:t xml:space="preserve">）</w:t>
      </w:r>
      <w:r>
        <w:rPr>
          <w:rFonts w:ascii="宋体" w:hAnsi="宋体" w:eastAsia="宋体" w:cs="宋体"/>
          <w:bCs/>
          <w:sz w:val="24"/>
          <w:szCs w:val="24"/>
        </w:rPr>
        <w:t xml:space="preserve">饮片代加工全过程可远程视频监控，乙方负责在中心指定区域布置监控设备，</w:t>
      </w:r>
      <w:r>
        <w:rPr>
          <w:rFonts w:ascii="宋体" w:hAnsi="宋体" w:eastAsia="宋体" w:cs="宋体"/>
          <w:bCs/>
          <w:sz w:val="24"/>
          <w:szCs w:val="24"/>
        </w:rPr>
        <w:t xml:space="preserve">并自费提供所需软硬件，饮片代加工全过程的监控视频乙方应予以保存至少</w:t>
      </w:r>
      <w:r>
        <w:rPr>
          <w:rFonts w:ascii="宋体" w:hAnsi="宋体" w:eastAsia="宋体" w:cs="宋体"/>
          <w:bCs/>
          <w:sz w:val="24"/>
          <w:szCs w:val="24"/>
          <w:u w:val="single"/>
        </w:rPr>
        <w:t xml:space="preserve"> 1 </w:t>
      </w:r>
      <w:r>
        <w:rPr>
          <w:rFonts w:ascii="宋体" w:hAnsi="宋体" w:eastAsia="宋体" w:cs="宋体"/>
          <w:bCs/>
          <w:sz w:val="24"/>
          <w:szCs w:val="24"/>
        </w:rPr>
        <w:t xml:space="preserve">个</w:t>
      </w:r>
      <w:r>
        <w:rPr>
          <w:rFonts w:ascii="宋体" w:hAnsi="宋体" w:eastAsia="宋体" w:cs="宋体"/>
          <w:bCs/>
          <w:sz w:val="24"/>
          <w:szCs w:val="24"/>
        </w:rPr>
        <w:t xml:space="preserve">月。</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7.乙方供应的中药饮片保证符合国家相关质量标准，如因产品质量</w:t>
      </w:r>
      <w:r>
        <w:rPr>
          <w:rFonts w:hAnsi="宋体" w:eastAsia="宋体" w:cs="宋体"/>
          <w:bCs/>
          <w:sz w:val="24"/>
          <w:szCs w:val="24"/>
        </w:rPr>
        <w:t xml:space="preserve">或其他</w:t>
      </w:r>
      <w:r>
        <w:rPr>
          <w:rFonts w:ascii="宋体" w:hAnsi="宋体" w:eastAsia="宋体" w:cs="宋体"/>
          <w:bCs/>
          <w:sz w:val="24"/>
          <w:szCs w:val="24"/>
        </w:rPr>
        <w:t xml:space="preserve">问题导致不良后果，乙方负责相应的经济及法律责任。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8.中药代煎及配送服务要求：</w:t>
      </w:r>
      <w:r>
        <w:rPr>
          <w:rFonts w:hAnsi="宋体" w:eastAsia="宋体" w:cs="宋体"/>
          <w:bCs/>
          <w:sz w:val="24"/>
          <w:szCs w:val="24"/>
        </w:rPr>
        <w:t xml:space="preserve">（</w:t>
      </w:r>
      <w:r>
        <w:rPr>
          <w:rFonts w:ascii="宋体" w:hAnsi="宋体" w:eastAsia="宋体" w:cs="宋体"/>
          <w:bCs/>
          <w:sz w:val="24"/>
          <w:szCs w:val="24"/>
        </w:rPr>
        <w:t xml:space="preserve">1</w:t>
      </w:r>
      <w:r>
        <w:rPr>
          <w:rFonts w:hAnsi="宋体" w:eastAsia="宋体" w:cs="宋体"/>
          <w:bCs/>
          <w:sz w:val="24"/>
          <w:szCs w:val="24"/>
        </w:rPr>
        <w:t xml:space="preserve">）</w:t>
      </w:r>
      <w:r>
        <w:rPr>
          <w:rFonts w:ascii="宋体" w:hAnsi="宋体" w:eastAsia="宋体" w:cs="宋体"/>
          <w:bCs/>
          <w:sz w:val="24"/>
          <w:szCs w:val="24"/>
        </w:rPr>
        <w:t xml:space="preserve">乙方提供中药饮片代煎服务所使用的场地、设备、包装材料、环境卫生和煎药人员资质等符合《医院中药饮片管理规范》《医疗机构中药煎药室管理规范》和《中药煎药机》《中药汤剂包装机》</w:t>
      </w:r>
      <w:r>
        <w:rPr>
          <w:rFonts w:ascii="宋体" w:hAnsi="宋体" w:eastAsia="宋体" w:cs="宋体"/>
          <w:sz w:val="24"/>
          <w:szCs w:val="24"/>
        </w:rPr>
        <w:t xml:space="preserve">《江苏省中药饮片代煎服务质量管理规范》</w:t>
      </w:r>
      <w:r>
        <w:rPr>
          <w:rFonts w:ascii="宋体" w:hAnsi="宋体" w:eastAsia="宋体" w:cs="宋体"/>
          <w:bCs/>
          <w:sz w:val="24"/>
          <w:szCs w:val="24"/>
        </w:rPr>
        <w:t xml:space="preserve">等行业标准。</w:t>
      </w:r>
      <w:r>
        <w:rPr>
          <w:rFonts w:hAnsi="宋体" w:eastAsia="宋体" w:cs="宋体"/>
          <w:bCs/>
          <w:sz w:val="24"/>
          <w:szCs w:val="24"/>
        </w:rPr>
        <w:t xml:space="preserve">（</w:t>
      </w:r>
      <w:r>
        <w:rPr>
          <w:rFonts w:ascii="宋体" w:hAnsi="宋体" w:eastAsia="宋体" w:cs="宋体"/>
          <w:bCs/>
          <w:sz w:val="24"/>
          <w:szCs w:val="24"/>
        </w:rPr>
        <w:t xml:space="preserve">2</w:t>
      </w:r>
      <w:r>
        <w:rPr>
          <w:rFonts w:hAnsi="宋体" w:eastAsia="宋体" w:cs="宋体"/>
          <w:bCs/>
          <w:sz w:val="24"/>
          <w:szCs w:val="24"/>
        </w:rPr>
        <w:t xml:space="preserve">）</w:t>
      </w:r>
      <w:r>
        <w:rPr>
          <w:rFonts w:ascii="宋体" w:hAnsi="宋体" w:eastAsia="宋体" w:cs="宋体"/>
          <w:bCs/>
          <w:sz w:val="24"/>
          <w:szCs w:val="24"/>
        </w:rPr>
        <w:t xml:space="preserve"> 为了保证代煎中药质量，乙方对每个操作步骤都</w:t>
      </w:r>
      <w:r>
        <w:rPr>
          <w:rFonts w:ascii="宋体" w:hAnsi="宋体" w:eastAsia="宋体" w:cs="宋体"/>
          <w:bCs/>
          <w:sz w:val="24"/>
          <w:szCs w:val="24"/>
        </w:rPr>
        <w:t xml:space="preserve">作出</w:t>
      </w:r>
      <w:r>
        <w:rPr>
          <w:rFonts w:ascii="宋体" w:hAnsi="宋体" w:eastAsia="宋体" w:cs="宋体"/>
          <w:bCs/>
          <w:sz w:val="24"/>
          <w:szCs w:val="24"/>
        </w:rPr>
        <w:t xml:space="preserve">详细规定，并做好记录可供追溯，全程均有监控录像，做到每个操作步骤都有记录存档，有质量跟踪。</w:t>
      </w:r>
      <w:r>
        <w:rPr>
          <w:rFonts w:hAnsi="宋体" w:eastAsia="宋体" w:cs="宋体"/>
          <w:bCs/>
          <w:sz w:val="24"/>
          <w:szCs w:val="24"/>
        </w:rPr>
        <w:t xml:space="preserve">（</w:t>
      </w:r>
      <w:r>
        <w:rPr>
          <w:rFonts w:ascii="宋体" w:hAnsi="宋体" w:eastAsia="宋体" w:cs="宋体"/>
          <w:bCs/>
          <w:sz w:val="24"/>
          <w:szCs w:val="24"/>
        </w:rPr>
        <w:t xml:space="preserve">3</w:t>
      </w:r>
      <w:r>
        <w:rPr>
          <w:rFonts w:hAnsi="宋体" w:eastAsia="宋体" w:cs="宋体"/>
          <w:bCs/>
          <w:sz w:val="24"/>
          <w:szCs w:val="24"/>
        </w:rPr>
        <w:t xml:space="preserve">）</w:t>
      </w:r>
      <w:r>
        <w:rPr>
          <w:rFonts w:ascii="宋体" w:hAnsi="宋体" w:eastAsia="宋体" w:cs="宋体"/>
          <w:bCs/>
          <w:sz w:val="24"/>
          <w:szCs w:val="24"/>
        </w:rPr>
        <w:t xml:space="preserve"> 现场环境整洁，不存在废水、废气、废渣等污染问题。</w:t>
      </w:r>
      <w:r>
        <w:rPr>
          <w:rFonts w:hAnsi="宋体" w:eastAsia="宋体" w:cs="宋体"/>
          <w:bCs/>
          <w:sz w:val="24"/>
          <w:szCs w:val="24"/>
        </w:rPr>
        <w:t xml:space="preserve">（</w:t>
      </w:r>
      <w:r>
        <w:rPr>
          <w:rFonts w:ascii="宋体" w:hAnsi="宋体" w:eastAsia="宋体" w:cs="宋体"/>
          <w:bCs/>
          <w:sz w:val="24"/>
          <w:szCs w:val="24"/>
        </w:rPr>
        <w:t xml:space="preserve">4</w:t>
      </w:r>
      <w:r>
        <w:rPr>
          <w:rFonts w:hAnsi="宋体" w:eastAsia="宋体" w:cs="宋体"/>
          <w:bCs/>
          <w:sz w:val="24"/>
          <w:szCs w:val="24"/>
        </w:rPr>
        <w:t xml:space="preserve">）</w:t>
      </w:r>
      <w:r>
        <w:rPr>
          <w:rFonts w:ascii="宋体" w:hAnsi="宋体" w:eastAsia="宋体" w:cs="宋体"/>
          <w:bCs/>
          <w:sz w:val="24"/>
          <w:szCs w:val="24"/>
        </w:rPr>
        <w:t xml:space="preserve"> 煎药质量保证</w:t>
      </w:r>
      <w:r>
        <w:rPr>
          <w:rFonts w:hAnsi="宋体" w:eastAsia="宋体" w:cs="宋体"/>
          <w:bCs/>
          <w:sz w:val="24"/>
          <w:szCs w:val="24"/>
        </w:rPr>
        <w:t xml:space="preserve">：</w:t>
      </w:r>
      <w:r>
        <w:rPr>
          <w:rFonts w:ascii="宋体" w:hAnsi="宋体" w:eastAsia="宋体" w:cs="宋体"/>
          <w:bCs/>
          <w:sz w:val="24"/>
          <w:szCs w:val="24"/>
        </w:rPr>
        <w:t xml:space="preserve">煎药时长、温度、文武火、先煎后下等煎煮条件由计算机设置，避免人为操作失误，实现煎药过程标准化。</w:t>
      </w:r>
      <w:r>
        <w:rPr>
          <w:rFonts w:hAnsi="宋体" w:eastAsia="宋体" w:cs="宋体"/>
          <w:bCs/>
          <w:sz w:val="24"/>
          <w:szCs w:val="24"/>
        </w:rPr>
        <w:t xml:space="preserve">（</w:t>
      </w:r>
      <w:r>
        <w:rPr>
          <w:rFonts w:ascii="宋体" w:hAnsi="宋体" w:eastAsia="宋体" w:cs="宋体"/>
          <w:bCs/>
          <w:sz w:val="24"/>
          <w:szCs w:val="24"/>
        </w:rPr>
        <w:t xml:space="preserve">5</w:t>
      </w:r>
      <w:r>
        <w:rPr>
          <w:rFonts w:hAnsi="宋体" w:eastAsia="宋体" w:cs="宋体"/>
          <w:bCs/>
          <w:sz w:val="24"/>
          <w:szCs w:val="24"/>
        </w:rPr>
        <w:t xml:space="preserve">）</w:t>
      </w:r>
      <w:r>
        <w:rPr>
          <w:rFonts w:ascii="宋体" w:hAnsi="宋体" w:eastAsia="宋体" w:cs="宋体"/>
          <w:bCs/>
          <w:sz w:val="24"/>
          <w:szCs w:val="24"/>
        </w:rPr>
        <w:t xml:space="preserve"> 熬膏辅料齐全，至少包括冰糖、饴糖、木糖醇、蜂蜜、元贞糖，以及核桃肉、黑芝麻。</w:t>
      </w:r>
      <w:r/>
    </w:p>
    <w:p>
      <w:pPr>
        <w:ind w:firstLine="480"/>
        <w:spacing w:line="360" w:lineRule="auto"/>
        <w:rPr>
          <w:rFonts w:hint="eastAsia" w:ascii="宋体" w:hAnsi="宋体" w:eastAsia="宋体" w:cs="宋体"/>
          <w:bCs/>
          <w:sz w:val="24"/>
          <w:szCs w:val="24"/>
          <w:u w:val="single"/>
        </w:rPr>
      </w:pPr>
      <w:r>
        <w:rPr>
          <w:rFonts w:ascii="宋体" w:hAnsi="宋体" w:eastAsia="宋体" w:cs="宋体"/>
          <w:bCs/>
          <w:sz w:val="24"/>
          <w:szCs w:val="24"/>
        </w:rPr>
        <w:t xml:space="preserve">9.为甲方科室</w:t>
      </w:r>
      <w:r>
        <w:rPr>
          <w:rFonts w:hAnsi="宋体" w:eastAsia="宋体" w:cs="宋体"/>
          <w:bCs/>
          <w:sz w:val="24"/>
          <w:szCs w:val="24"/>
        </w:rPr>
        <w:t xml:space="preserve">提供</w:t>
      </w:r>
      <w:r>
        <w:rPr>
          <w:rFonts w:ascii="宋体" w:hAnsi="宋体" w:eastAsia="宋体" w:cs="宋体"/>
          <w:bCs/>
          <w:sz w:val="24"/>
          <w:szCs w:val="24"/>
        </w:rPr>
        <w:t xml:space="preserve">赋能方案</w:t>
      </w:r>
      <w:r>
        <w:rPr>
          <w:rFonts w:hAnsi="宋体" w:eastAsia="宋体" w:cs="宋体"/>
          <w:bCs/>
          <w:sz w:val="24"/>
          <w:szCs w:val="24"/>
        </w:rPr>
        <w:t xml:space="preserve">：</w:t>
      </w:r>
      <w:r>
        <w:rPr>
          <w:rFonts w:hAnsi="宋体" w:eastAsia="宋体" w:cs="宋体"/>
          <w:bCs/>
          <w:sz w:val="24"/>
          <w:szCs w:val="24"/>
          <w:u w:val="single"/>
        </w:rPr>
        <w:t xml:space="preserve">         </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六、 违约责任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除不可抗力外，如果乙方没有按照本合同约定的服务响应时间、地点和方式履行，每发现一次或接到一次投诉则处违约金100元，违约金不足以弥补甲方损失的，乙方应予以补足，累计次数超过10次，甲方有权在要求乙方支付违约金的同时，书面通知乙方解除本合同</w:t>
      </w:r>
      <w:r>
        <w:rPr>
          <w:rFonts w:hAnsi="宋体" w:eastAsia="宋体" w:cs="宋体"/>
          <w:bCs/>
          <w:sz w:val="24"/>
          <w:szCs w:val="24"/>
        </w:rPr>
        <w:t xml:space="preserve">。若患者进行饮片质量等投诉等，经查核属实质量缺陷或者违规行为，</w:t>
      </w:r>
      <w:r>
        <w:rPr>
          <w:rFonts w:ascii="宋体" w:hAnsi="宋体" w:eastAsia="宋体" w:cs="宋体"/>
          <w:bCs/>
          <w:sz w:val="24"/>
          <w:szCs w:val="24"/>
        </w:rPr>
        <w:t xml:space="preserve">则处违约金100元/次，</w:t>
      </w:r>
      <w:r>
        <w:rPr>
          <w:rFonts w:hAnsi="宋体" w:eastAsia="宋体" w:cs="宋体"/>
          <w:bCs/>
          <w:sz w:val="24"/>
          <w:szCs w:val="24"/>
        </w:rPr>
        <w:t xml:space="preserve">且乙方应赔偿甲方、患者全部损失（包括但不限于赔偿、罚款、为主张权益而支出的全部费用），</w:t>
      </w:r>
      <w:r>
        <w:rPr>
          <w:rFonts w:ascii="宋体" w:hAnsi="宋体" w:eastAsia="宋体" w:cs="宋体"/>
          <w:bCs/>
          <w:sz w:val="24"/>
          <w:szCs w:val="24"/>
        </w:rPr>
        <w:t xml:space="preserve">累计次数超过10次，甲方有权在要求乙方支付违约金的同时，书面通知乙方解除本合同</w:t>
      </w:r>
      <w:r>
        <w:rPr>
          <w:rFonts w:hAnsi="宋体" w:eastAsia="宋体" w:cs="宋体"/>
          <w:bCs/>
          <w:sz w:val="24"/>
          <w:szCs w:val="24"/>
        </w:rPr>
        <w:t xml:space="preserve">。情节严重者，按相关法律法规追究乙方责任。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2.除不可抗力事件外（不可抗力事件是</w:t>
      </w:r>
      <w:r>
        <w:rPr>
          <w:rFonts w:ascii="宋体" w:hAnsi="宋体" w:eastAsia="宋体" w:cs="宋体"/>
          <w:bCs/>
          <w:sz w:val="24"/>
          <w:szCs w:val="24"/>
        </w:rPr>
        <w:t xml:space="preserve">指双方在签订合同时不能预见、对其发生和后果不能避免且不能克服的事件，包括但不限于地震、台风、洪水、战争、政府行为等），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4.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5.如果出现政府采购监督管理部门在处理投诉事项期间，书面通知甲方暂停采购活动的情形，或者询问或质疑事项可能影响中标结果的，导致甲方中止履行合同的情形，均不视为甲方违约。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6.中药饮片出现混装、与提供信息不相符者，则甲方有权取消乙方的所有中药饮片配送资格。</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7.若发生产品质量</w:t>
      </w:r>
      <w:r>
        <w:rPr>
          <w:rFonts w:hAnsi="宋体" w:eastAsia="宋体" w:cs="宋体"/>
          <w:bCs/>
          <w:sz w:val="24"/>
          <w:szCs w:val="24"/>
        </w:rPr>
        <w:t xml:space="preserve">或其他</w:t>
      </w:r>
      <w:r>
        <w:rPr>
          <w:rFonts w:ascii="宋体" w:hAnsi="宋体" w:eastAsia="宋体" w:cs="宋体"/>
          <w:bCs/>
          <w:sz w:val="24"/>
          <w:szCs w:val="24"/>
        </w:rPr>
        <w:t xml:space="preserve">问题导致不良后果的，甲方可随时终止合同，由乙方全权负责处理纠纷并承担赔偿责任。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七、合同争议的解决</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本合同履行过程中发生的任何争议，双方当事人均可通过和解或者调解解决；不愿和解、调解或者和解、调解不成的，向甲方所在地人民法院起诉。</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八、合同生效</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本合同自双方当事人盖章或者签字后生效。</w:t>
      </w:r>
      <w:r/>
    </w:p>
    <w:p>
      <w:pPr>
        <w:ind w:firstLine="480"/>
        <w:spacing w:after="120" w:line="360" w:lineRule="auto"/>
        <w:rPr>
          <w:rFonts w:hint="eastAsia" w:ascii="宋体" w:hAnsi="宋体" w:eastAsia="宋体" w:cs="宋体"/>
          <w:bCs/>
          <w:sz w:val="24"/>
          <w:szCs w:val="24"/>
        </w:rPr>
      </w:pPr>
      <w:r>
        <w:rPr>
          <w:rFonts w:ascii="宋体" w:hAnsi="宋体" w:eastAsia="宋体" w:cs="宋体"/>
          <w:bCs/>
          <w:sz w:val="24"/>
          <w:szCs w:val="24"/>
        </w:rPr>
        <w:t xml:space="preserve">甲方：  （盖章）                        乙方： （盖章）</w:t>
      </w:r>
      <w:r/>
    </w:p>
    <w:p>
      <w:pPr>
        <w:ind w:firstLine="480"/>
        <w:spacing w:after="120" w:line="360" w:lineRule="auto"/>
        <w:rPr>
          <w:rFonts w:hint="eastAsia" w:ascii="宋体" w:hAnsi="宋体" w:eastAsia="宋体" w:cs="宋体"/>
          <w:bCs/>
          <w:sz w:val="24"/>
          <w:szCs w:val="24"/>
        </w:rPr>
      </w:pPr>
      <w:r>
        <w:rPr>
          <w:rFonts w:ascii="宋体" w:hAnsi="宋体" w:eastAsia="宋体" w:cs="宋体"/>
          <w:bCs/>
          <w:sz w:val="24"/>
          <w:szCs w:val="24"/>
        </w:rPr>
        <w:t xml:space="preserve">法定（授权）代表人：                   法定（授权）代表人：</w:t>
      </w:r>
      <w:r/>
    </w:p>
    <w:p>
      <w:pPr>
        <w:ind w:firstLine="480"/>
        <w:spacing w:after="120" w:line="360" w:lineRule="auto"/>
        <w:rPr>
          <w:rFonts w:hint="eastAsia" w:ascii="宋体" w:hAnsi="宋体" w:eastAsia="宋体" w:cs="宋体"/>
          <w:bCs/>
          <w:sz w:val="24"/>
          <w:szCs w:val="24"/>
        </w:rPr>
      </w:pPr>
      <w:r>
        <w:rPr>
          <w:rFonts w:ascii="宋体" w:hAnsi="宋体" w:eastAsia="宋体" w:cs="宋体"/>
          <w:bCs/>
          <w:sz w:val="24"/>
          <w:szCs w:val="24"/>
        </w:rPr>
        <w:t xml:space="preserve">（签字或盖章）                         （签字或盖章）</w:t>
      </w:r>
      <w:r/>
    </w:p>
    <w:p>
      <w:pPr>
        <w:ind w:right="119" w:firstLine="720"/>
        <w:spacing w:before="115" w:line="360" w:lineRule="auto"/>
        <w:rPr>
          <w:rFonts w:hint="eastAsia" w:ascii="宋体" w:hAnsi="宋体" w:eastAsia="宋体" w:cs="宋体"/>
          <w:b/>
          <w:sz w:val="24"/>
          <w:szCs w:val="24"/>
        </w:rPr>
      </w:pPr>
      <w:r>
        <w:rPr>
          <w:rFonts w:ascii="宋体" w:hAnsi="宋体" w:eastAsia="宋体" w:cs="宋体"/>
          <w:sz w:val="24"/>
          <w:szCs w:val="24"/>
        </w:rPr>
        <w:t xml:space="preserve">年   月   日                             年   月   日   </w:t>
      </w:r>
      <w:r>
        <w:t xml:space="preserve"> </w:t>
      </w:r>
      <w:r/>
    </w:p>
    <w:p>
      <w:pPr>
        <w:ind w:left="267" w:right="369" w:firstLine="464"/>
        <w:jc w:val="center"/>
        <w:tabs>
          <w:tab w:val="left" w:pos="360" w:leader="none"/>
          <w:tab w:val="left" w:pos="720" w:leader="none"/>
        </w:tabs>
        <w:rPr>
          <w:rFonts w:hint="eastAsia" w:ascii="宋体" w:hAnsi="宋体" w:eastAsia="宋体" w:cs="宋体"/>
          <w:b/>
          <w:szCs w:val="21"/>
        </w:rPr>
      </w:pPr>
      <w:r>
        <w:rPr>
          <w:rFonts w:hint="eastAsia" w:ascii="宋体" w:hAnsi="宋体" w:eastAsia="宋体" w:cs="宋体"/>
          <w:b/>
          <w:szCs w:val="21"/>
        </w:rPr>
      </w:r>
      <w:r/>
    </w:p>
    <w:p>
      <w:pPr>
        <w:ind w:left="267" w:right="369" w:firstLine="464"/>
        <w:jc w:val="center"/>
        <w:tabs>
          <w:tab w:val="left" w:pos="360" w:leader="none"/>
          <w:tab w:val="left" w:pos="720" w:leader="none"/>
        </w:tabs>
        <w:rPr>
          <w:rFonts w:hint="eastAsia" w:ascii="宋体" w:hAnsi="宋体" w:eastAsia="宋体" w:cs="宋体"/>
          <w:b/>
          <w:szCs w:val="21"/>
        </w:rPr>
      </w:pPr>
      <w:r>
        <w:rPr>
          <w:rFonts w:hint="eastAsia" w:ascii="宋体" w:hAnsi="宋体" w:eastAsia="宋体" w:cs="宋体"/>
          <w:b/>
          <w:szCs w:val="21"/>
        </w:rPr>
      </w:r>
      <w:r/>
    </w:p>
    <w:p>
      <w:pPr>
        <w:ind w:left="267" w:right="369" w:firstLine="464"/>
        <w:jc w:val="center"/>
        <w:tabs>
          <w:tab w:val="left" w:pos="360" w:leader="none"/>
          <w:tab w:val="left" w:pos="720" w:leader="none"/>
        </w:tabs>
        <w:rPr>
          <w:rFonts w:hint="eastAsia" w:ascii="宋体" w:hAnsi="宋体" w:eastAsia="宋体" w:cs="宋体"/>
          <w:b/>
          <w:szCs w:val="21"/>
        </w:rPr>
      </w:pPr>
      <w:r>
        <w:rPr>
          <w:rFonts w:hint="eastAsia" w:ascii="宋体" w:hAnsi="宋体" w:eastAsia="宋体" w:cs="宋体"/>
          <w:b/>
          <w:szCs w:val="21"/>
        </w:rPr>
      </w:r>
      <w:r/>
    </w:p>
    <w:p>
      <w:pPr>
        <w:ind w:left="267" w:right="369" w:firstLine="464"/>
        <w:jc w:val="center"/>
        <w:tabs>
          <w:tab w:val="left" w:pos="360" w:leader="none"/>
          <w:tab w:val="left" w:pos="720" w:leader="none"/>
        </w:tabs>
        <w:rPr>
          <w:rFonts w:hint="eastAsia" w:ascii="宋体" w:hAnsi="宋体" w:eastAsia="宋体" w:cs="宋体"/>
          <w:b/>
          <w:szCs w:val="21"/>
        </w:rPr>
      </w:pPr>
      <w:r>
        <w:rPr>
          <w:rFonts w:hint="eastAsia" w:ascii="宋体" w:hAnsi="宋体" w:eastAsia="宋体" w:cs="宋体"/>
          <w:b/>
          <w:szCs w:val="21"/>
        </w:rPr>
      </w:r>
      <w:r/>
    </w:p>
    <w:p>
      <w:pPr>
        <w:rPr>
          <w:rFonts w:hint="eastAsia" w:ascii="宋体" w:hAnsi="宋体" w:eastAsia="宋体" w:cs="宋体"/>
          <w:szCs w:val="21"/>
        </w:rPr>
      </w:pPr>
      <w:r>
        <w:rPr>
          <w:rFonts w:ascii="宋体" w:hAnsi="宋体" w:eastAsia="宋体" w:cs="宋体"/>
          <w:szCs w:val="21"/>
        </w:rPr>
        <w:br w:type="page" w:clear="all"/>
      </w:r>
      <w:r/>
    </w:p>
    <w:p>
      <w:pPr>
        <w:ind w:left="267" w:right="369" w:firstLine="464"/>
        <w:jc w:val="left"/>
        <w:tabs>
          <w:tab w:val="left" w:pos="360" w:leader="none"/>
          <w:tab w:val="left" w:pos="720" w:leader="none"/>
        </w:tabs>
        <w:rPr>
          <w:rFonts w:hint="eastAsia" w:ascii="宋体" w:hAnsi="宋体" w:eastAsia="宋体" w:cs="宋体"/>
          <w:b/>
          <w:szCs w:val="21"/>
        </w:rPr>
      </w:pPr>
      <w:r>
        <w:rPr>
          <w:rFonts w:ascii="宋体" w:hAnsi="宋体" w:eastAsia="宋体" w:cs="宋体"/>
          <w:b/>
          <w:szCs w:val="21"/>
        </w:rPr>
        <w:t xml:space="preserve">附件：</w:t>
      </w:r>
      <w:r/>
    </w:p>
    <w:tbl>
      <w:tblPr>
        <w:tblW w:w="4997" w:type="pct"/>
        <w:jc w:val="center"/>
        <w:tblLook w:val="04A0" w:firstRow="1" w:lastRow="0" w:firstColumn="1" w:lastColumn="0" w:noHBand="0" w:noVBand="1"/>
      </w:tblPr>
      <w:tblGrid>
        <w:gridCol w:w="1257"/>
        <w:gridCol w:w="1959"/>
        <w:gridCol w:w="1258"/>
        <w:gridCol w:w="1020"/>
        <w:gridCol w:w="1563"/>
        <w:gridCol w:w="2225"/>
      </w:tblGrid>
      <w:tr>
        <w:trPr>
          <w:jc w:val="center"/>
          <w:trHeight w:val="283"/>
          <w:tblHeader/>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4"/>
                <w:szCs w:val="24"/>
                <w:lang w:bidi="ar"/>
              </w:rPr>
              <w:t xml:space="preserve">编号</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包装单位</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b/>
                <w:bCs/>
                <w:sz w:val="24"/>
                <w:szCs w:val="24"/>
                <w:lang w:bidi="ar"/>
              </w:rPr>
            </w:pPr>
            <w:r>
              <w:rPr>
                <w:rFonts w:ascii="宋体" w:hAnsi="宋体" w:eastAsia="宋体" w:cs="宋体"/>
                <w:b/>
                <w:bCs/>
                <w:sz w:val="20"/>
                <w:szCs w:val="20"/>
                <w:lang w:bidi="ar"/>
              </w:rPr>
              <w:t xml:space="preserve">剂型</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b/>
                <w:bCs/>
                <w:sz w:val="20"/>
                <w:szCs w:val="20"/>
              </w:rPr>
            </w:pPr>
            <w:r>
              <w:rPr>
                <w:rFonts w:ascii="宋体" w:hAnsi="宋体" w:eastAsia="宋体" w:cs="宋体"/>
                <w:b/>
                <w:bCs/>
                <w:sz w:val="20"/>
                <w:szCs w:val="20"/>
                <w:lang w:bidi="ar"/>
              </w:rPr>
              <w:t xml:space="preserve">单价（元/g、</w:t>
            </w:r>
            <w:r>
              <w:rPr>
                <w:rFonts w:ascii="宋体" w:hAnsi="宋体" w:eastAsia="宋体" w:cs="宋体"/>
                <w:b/>
                <w:bCs/>
                <w:sz w:val="20"/>
                <w:szCs w:val="20"/>
                <w:lang w:bidi="ar"/>
              </w:rPr>
              <w:t xml:space="preserve">个</w:t>
            </w:r>
            <w:r>
              <w:rPr>
                <w:rFonts w:ascii="宋体" w:hAnsi="宋体" w:eastAsia="宋体" w:cs="宋体"/>
                <w:b/>
                <w:bCs/>
                <w:sz w:val="20"/>
                <w:szCs w:val="20"/>
                <w:lang w:bidi="ar"/>
              </w:rPr>
              <w:t xml:space="preserve">、对）</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鹿血晶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龙眼肉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铁皮枫斗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胆南星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白头翁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槟榔</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炒谷芽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炒蒺藜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炒路路通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赤小豆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茺</w:t>
            </w:r>
            <w:r>
              <w:rPr>
                <w:rFonts w:ascii="宋体" w:hAnsi="宋体" w:eastAsia="宋体" w:cs="宋体"/>
                <w:sz w:val="20"/>
                <w:szCs w:val="20"/>
                <w:lang w:bidi="ar"/>
              </w:rPr>
              <w:t xml:space="preserve">蔚子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川木通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没药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乳香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党参片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防己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粉葛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凤凰衣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凤仙透骨草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麸</w:t>
            </w:r>
            <w:r>
              <w:rPr>
                <w:rFonts w:ascii="宋体" w:hAnsi="宋体" w:eastAsia="宋体" w:cs="宋体"/>
                <w:sz w:val="20"/>
                <w:szCs w:val="20"/>
                <w:lang w:bidi="ar"/>
              </w:rPr>
              <w:t xml:space="preserve">煨肉豆蔻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甘草片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骨碎补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合欢花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黑顺片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红景天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厚朴花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滑石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黄连片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姜黄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金樱子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酒黄连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橘络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苦丁茶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荔枝核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莲子心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六月雪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鹿角霜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路路通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络石藤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密蒙花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木蝴蝶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藕节炭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片姜黄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前胡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秦艽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青风藤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忍冬藤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山慈菇（毛慈菇）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射干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水牛角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天葵子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通草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五倍子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五灵脂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辛夷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旋覆花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银柴胡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制草乌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制地龙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萹蓄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大血藤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茯苓皮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积雪草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焦稻芽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莲子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胖大海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瞿麦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熟大黄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天浆壳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五加皮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豨</w:t>
            </w:r>
            <w:r>
              <w:rPr>
                <w:rFonts w:ascii="宋体" w:hAnsi="宋体" w:eastAsia="宋体" w:cs="宋体"/>
                <w:sz w:val="20"/>
                <w:szCs w:val="20"/>
                <w:lang w:bidi="ar"/>
              </w:rPr>
              <w:t xml:space="preserve">莶</w:t>
            </w:r>
            <w:r>
              <w:rPr>
                <w:rFonts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小蓟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新疆紫草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玉米须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鳖甲胶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番泻叶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小茴香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炒诃子肉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冬瓜皮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冬瓜子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海风藤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苏木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熊胆粉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谷精草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谷芽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苘麻子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鲜竹</w:t>
            </w:r>
            <w:r>
              <w:rPr>
                <w:rFonts w:ascii="宋体" w:hAnsi="宋体" w:eastAsia="宋体" w:cs="宋体"/>
                <w:sz w:val="20"/>
                <w:szCs w:val="20"/>
                <w:lang w:bidi="ar"/>
              </w:rPr>
              <w:t xml:space="preserve">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香橼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海浮石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橘叶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石上柏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艾叶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白及</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白茅根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白鲜皮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百合</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柏子仁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败酱草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半枝莲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薄荷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北沙参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瘪</w:t>
            </w:r>
            <w:r>
              <w:rPr>
                <w:rFonts w:ascii="宋体" w:hAnsi="宋体" w:eastAsia="宋体" w:cs="宋体"/>
                <w:sz w:val="20"/>
                <w:szCs w:val="20"/>
                <w:lang w:bidi="ar"/>
              </w:rPr>
              <w:t xml:space="preserve">桃干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苍术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蝉蜕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燀</w:t>
            </w:r>
            <w:r>
              <w:rPr>
                <w:rFonts w:ascii="宋体" w:hAnsi="宋体" w:eastAsia="宋体" w:cs="宋体"/>
                <w:sz w:val="20"/>
                <w:szCs w:val="20"/>
                <w:lang w:bidi="ar"/>
              </w:rPr>
              <w:t xml:space="preserve">苦杏仁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燀</w:t>
            </w:r>
            <w:r>
              <w:rPr>
                <w:rFonts w:ascii="宋体" w:hAnsi="宋体" w:eastAsia="宋体" w:cs="宋体"/>
                <w:sz w:val="20"/>
                <w:szCs w:val="20"/>
                <w:lang w:bidi="ar"/>
              </w:rPr>
              <w:t xml:space="preserve">山桃仁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炒苍耳子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炒川</w:t>
            </w:r>
            <w:r>
              <w:rPr>
                <w:rFonts w:ascii="宋体" w:hAnsi="宋体" w:eastAsia="宋体" w:cs="宋体"/>
                <w:sz w:val="20"/>
                <w:szCs w:val="20"/>
                <w:lang w:bidi="ar"/>
              </w:rPr>
              <w:t xml:space="preserve">楝</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炒党参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炒瓜</w:t>
            </w:r>
            <w:r>
              <w:rPr>
                <w:rFonts w:ascii="宋体" w:hAnsi="宋体" w:eastAsia="宋体" w:cs="宋体"/>
                <w:sz w:val="20"/>
                <w:szCs w:val="20"/>
                <w:lang w:bidi="ar"/>
              </w:rPr>
              <w:t xml:space="preserve">蒌</w:t>
            </w:r>
            <w:r>
              <w:rPr>
                <w:rFonts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炒瓜</w:t>
            </w:r>
            <w:r>
              <w:rPr>
                <w:rFonts w:ascii="宋体" w:hAnsi="宋体" w:eastAsia="宋体" w:cs="宋体"/>
                <w:sz w:val="20"/>
                <w:szCs w:val="20"/>
                <w:lang w:bidi="ar"/>
              </w:rPr>
              <w:t xml:space="preserve">蒌</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炒海螵蛸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炒僵蚕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炒芥子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炒土鳖虫</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车前草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沉香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陈皮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赤芍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川贝母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穿山龙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垂盆草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春柴胡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刺</w:t>
            </w:r>
            <w:r>
              <w:rPr>
                <w:rFonts w:ascii="宋体" w:hAnsi="宋体" w:eastAsia="宋体" w:cs="宋体"/>
                <w:sz w:val="20"/>
                <w:szCs w:val="20"/>
                <w:lang w:bidi="ar"/>
              </w:rPr>
              <w:t xml:space="preserve">五加</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鳖甲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莪术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龟甲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青皮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三棱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五味子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醋香附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延胡索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大黄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大枣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丹参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淡竹叶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当归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党参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地肤子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独活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磁石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瓦楞子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法半夏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防风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粉</w:t>
            </w:r>
            <w:r>
              <w:rPr>
                <w:rFonts w:ascii="宋体" w:hAnsi="宋体" w:eastAsia="宋体" w:cs="宋体"/>
                <w:sz w:val="20"/>
                <w:szCs w:val="20"/>
                <w:lang w:bidi="ar"/>
              </w:rPr>
              <w:t xml:space="preserve">萆</w:t>
            </w:r>
            <w:r>
              <w:rPr>
                <w:rFonts w:ascii="宋体" w:hAnsi="宋体" w:eastAsia="宋体" w:cs="宋体"/>
                <w:sz w:val="20"/>
                <w:szCs w:val="20"/>
                <w:lang w:bidi="ar"/>
              </w:rPr>
              <w:t xml:space="preserve">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麸炒白术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麸炒山药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麸炒薏苡仁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麸炒泽泻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佛手</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茯苓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茯</w:t>
            </w:r>
            <w:r>
              <w:rPr>
                <w:rFonts w:ascii="宋体" w:hAnsi="宋体" w:eastAsia="宋体" w:cs="宋体"/>
                <w:sz w:val="20"/>
                <w:szCs w:val="20"/>
                <w:lang w:bidi="ar"/>
              </w:rPr>
              <w:t xml:space="preserve">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浮萍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浮</w:t>
            </w:r>
            <w:r>
              <w:rPr>
                <w:rFonts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附片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覆盆子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干石斛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钩藤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枸杞子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广藿香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鬼箭羽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桂枝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海金沙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合欢皮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何首乌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荷叶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红参片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虎杖</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花椒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淮</w:t>
            </w:r>
            <w:r>
              <w:rPr>
                <w:rFonts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黄芩片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火麻仁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鸡内金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鸡血藤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姜厚朴</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姜竹茹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降香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焦山楂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绞股蓝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金钱草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金荞麦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金银花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荆芥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净山楂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酒苁蓉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酒地龙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酒黄精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酒黄芩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酒乌梢</w:t>
            </w:r>
            <w:r>
              <w:rPr>
                <w:rFonts w:ascii="宋体" w:hAnsi="宋体" w:eastAsia="宋体" w:cs="宋体"/>
                <w:sz w:val="20"/>
                <w:szCs w:val="20"/>
                <w:lang w:bidi="ar"/>
              </w:rPr>
              <w:t xml:space="preserve">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w:t>
            </w:r>
            <w:r>
              <w:rPr>
                <w:rFonts w:ascii="宋体" w:hAnsi="宋体" w:eastAsia="宋体" w:cs="宋体"/>
                <w:sz w:val="20"/>
                <w:szCs w:val="20"/>
                <w:lang w:bidi="ar"/>
              </w:rPr>
              <w:t xml:space="preserve">萸</w:t>
            </w:r>
            <w:r>
              <w:rPr>
                <w:rFonts w:ascii="宋体" w:hAnsi="宋体" w:eastAsia="宋体" w:cs="宋体"/>
                <w:sz w:val="20"/>
                <w:szCs w:val="20"/>
                <w:lang w:bidi="ar"/>
              </w:rPr>
              <w:t xml:space="preserve">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桔梗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菊花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橘核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苦参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连翘</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莲须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灵芝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芦根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罗汉果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 麻黄根       </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马齿苋                  </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麦冬</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猫爪草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玫瑰花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款冬花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麻黄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枇杷叶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远志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紫菀</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墨旱莲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牡丹皮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木槿花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南沙参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糯稻根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炮姜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佩兰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蒲公英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芡实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茜草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羌活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全蝎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人参片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肉桂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三七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桑寄生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砂仁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山慈菇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蛇床子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伸筋草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生地黄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生石膏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石菖蒲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石见穿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首乌藤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熟地黄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丝瓜络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太子参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烫狗脊</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烫水蛭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天冬</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天花粉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葶苈</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土茯苓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菟丝子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威灵仙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乌药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蜈蚣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细辛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夏枯草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仙鹤草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薤</w:t>
            </w:r>
            <w:r>
              <w:rPr>
                <w:rFonts w:ascii="宋体" w:hAnsi="宋体" w:eastAsia="宋体" w:cs="宋体"/>
                <w:sz w:val="20"/>
                <w:szCs w:val="20"/>
                <w:lang w:bidi="ar"/>
              </w:rPr>
              <w:t xml:space="preserve">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徐长卿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续断片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玄参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盐巴戟天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盐补骨</w:t>
            </w:r>
            <w:r>
              <w:rPr>
                <w:rFonts w:ascii="宋体" w:hAnsi="宋体" w:eastAsia="宋体" w:cs="宋体"/>
                <w:sz w:val="20"/>
                <w:szCs w:val="20"/>
                <w:lang w:bidi="ar"/>
              </w:rPr>
              <w:t xml:space="preserve">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盐杜仲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盐黄柏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盐益智仁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盐知母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野菊花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薏苡仁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茵陈</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淫羊</w:t>
            </w:r>
            <w:r>
              <w:rPr>
                <w:rFonts w:ascii="宋体" w:hAnsi="宋体" w:eastAsia="宋体" w:cs="宋体"/>
                <w:sz w:val="20"/>
                <w:szCs w:val="20"/>
                <w:lang w:bidi="ar"/>
              </w:rPr>
              <w:t xml:space="preserve">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玉竹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郁金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郁李仁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预知子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皂角刺</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泽兰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泽泻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浙贝母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知母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制川乌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制乌梅</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炙</w:t>
            </w:r>
            <w:r>
              <w:rPr>
                <w:rFonts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炙</w:t>
            </w:r>
            <w:r>
              <w:rPr>
                <w:rFonts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猪苓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紫苏梗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紫苏叶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冰片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丁香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地骨皮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升麻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梅花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化橘红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阿胶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阿胶珠</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矮地茶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菝葜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w:t>
            </w:r>
            <w:r>
              <w:rPr>
                <w:rFonts w:ascii="宋体" w:hAnsi="宋体" w:eastAsia="宋体" w:cs="宋体"/>
                <w:sz w:val="20"/>
                <w:szCs w:val="20"/>
                <w:lang w:bidi="ar"/>
              </w:rPr>
              <w:t xml:space="preserve">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板蓝根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半边莲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扁豆衣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侧柏炭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侧柏叶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楮</w:t>
            </w:r>
            <w:r>
              <w:rPr>
                <w:rFonts w:ascii="宋体" w:hAnsi="宋体" w:eastAsia="宋体" w:cs="宋体"/>
                <w:sz w:val="20"/>
                <w:szCs w:val="20"/>
                <w:lang w:bidi="ar"/>
              </w:rPr>
              <w:t xml:space="preserve">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大青叶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大血藤（红藤）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刀豆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地锦草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地榆炭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阳起石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紫石英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鹅</w:t>
            </w:r>
            <w:r>
              <w:rPr>
                <w:rFonts w:ascii="宋体" w:hAnsi="宋体" w:eastAsia="宋体" w:cs="宋体"/>
                <w:sz w:val="20"/>
                <w:szCs w:val="20"/>
                <w:lang w:bidi="ar"/>
              </w:rPr>
              <w:t xml:space="preserve">不</w:t>
            </w:r>
            <w:r>
              <w:rPr>
                <w:rFonts w:ascii="宋体" w:hAnsi="宋体" w:eastAsia="宋体" w:cs="宋体"/>
                <w:sz w:val="20"/>
                <w:szCs w:val="20"/>
                <w:lang w:bidi="ar"/>
              </w:rPr>
              <w:t xml:space="preserve">食草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麸炒白芍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甘松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高良姜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藁</w:t>
            </w:r>
            <w:r>
              <w:rPr>
                <w:rFonts w:ascii="宋体" w:hAnsi="宋体" w:eastAsia="宋体" w:cs="宋体"/>
                <w:sz w:val="20"/>
                <w:szCs w:val="20"/>
                <w:lang w:bidi="ar"/>
              </w:rPr>
              <w:t xml:space="preserve">本片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龟甲胶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海桐皮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葫芦壳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槲寄生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槐花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鸡冠花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凌霄花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刘寄奴</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鹿角胶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鹿衔草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葎草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马鞭草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芒硝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南方红豆杉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藕节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蒲黄炭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荠菜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千年健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青葙子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人工牛黄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三七粉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沙苑子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蛇六谷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柿蒂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娑</w:t>
            </w:r>
            <w:r>
              <w:rPr>
                <w:rFonts w:ascii="宋体" w:hAnsi="宋体" w:eastAsia="宋体" w:cs="宋体"/>
                <w:sz w:val="20"/>
                <w:szCs w:val="20"/>
                <w:lang w:bidi="ar"/>
              </w:rPr>
              <w:t xml:space="preserve">罗子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锁阳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檀香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藤梨根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肉豆蔻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西青果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西洋参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仙茅</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玄明粉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寻骨风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月季花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重楼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苎麻根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牡丹皮炭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龙葵</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艾叶炭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蛤</w:t>
            </w:r>
            <w:r>
              <w:rPr>
                <w:rFonts w:ascii="宋体" w:hAnsi="宋体" w:eastAsia="宋体" w:cs="宋体"/>
                <w:sz w:val="20"/>
                <w:szCs w:val="20"/>
                <w:lang w:bidi="ar"/>
              </w:rPr>
              <w:t xml:space="preserve">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生地黄炭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油松节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石打穿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茜草炭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苦楝皮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黄药子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生赭石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大蓟炭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功劳叶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天竺子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煅青</w:t>
            </w:r>
            <w:r>
              <w:rPr>
                <w:rFonts w:ascii="宋体" w:hAnsi="宋体" w:eastAsia="宋体" w:cs="宋体"/>
                <w:sz w:val="20"/>
                <w:szCs w:val="20"/>
                <w:lang w:bidi="ar"/>
              </w:rPr>
              <w:t xml:space="preserve">礞</w:t>
            </w:r>
            <w:r>
              <w:rPr>
                <w:rFonts w:ascii="宋体" w:hAnsi="宋体" w:eastAsia="宋体" w:cs="宋体"/>
                <w:sz w:val="20"/>
                <w:szCs w:val="20"/>
                <w:lang w:bidi="ar"/>
              </w:rPr>
              <w:t xml:space="preserve">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老</w:t>
            </w:r>
            <w:r>
              <w:rPr>
                <w:rFonts w:ascii="宋体" w:hAnsi="宋体" w:eastAsia="宋体" w:cs="宋体"/>
                <w:sz w:val="20"/>
                <w:szCs w:val="20"/>
                <w:lang w:bidi="ar"/>
              </w:rPr>
              <w:t xml:space="preserve">鹳</w:t>
            </w:r>
            <w:r>
              <w:rPr>
                <w:rFonts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生地榆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花生衣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鸭跖草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蕲蛇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紫贝齿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花蕊石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枯矾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寒水石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小蓟炭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枳椇</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鸡骨草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接骨木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金沸草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蛇蜕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雷公藤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山</w:t>
            </w:r>
            <w:r>
              <w:rPr>
                <w:rFonts w:ascii="宋体" w:hAnsi="宋体" w:eastAsia="宋体" w:cs="宋体"/>
                <w:sz w:val="20"/>
                <w:szCs w:val="20"/>
                <w:lang w:bidi="ar"/>
              </w:rPr>
              <w:t xml:space="preserve">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佛耳草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马勃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荜</w:t>
            </w:r>
            <w:r>
              <w:rPr>
                <w:rFonts w:ascii="宋体" w:hAnsi="宋体" w:eastAsia="宋体" w:cs="宋体"/>
                <w:sz w:val="20"/>
                <w:szCs w:val="20"/>
                <w:lang w:bidi="ar"/>
              </w:rPr>
              <w:t xml:space="preserve">澄茄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棕榈炭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蚕砂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草果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天竺黄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黑豆衣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昆布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荜</w:t>
            </w:r>
            <w:r>
              <w:rPr>
                <w:rFonts w:ascii="宋体" w:hAnsi="宋体" w:eastAsia="宋体" w:cs="宋体"/>
                <w:sz w:val="20"/>
                <w:szCs w:val="20"/>
                <w:lang w:bidi="ar"/>
              </w:rPr>
              <w:t xml:space="preserve">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生藕节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绿豆衣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生麻黄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拳参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人中白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赤</w:t>
            </w:r>
            <w:r>
              <w:rPr>
                <w:rFonts w:ascii="宋体" w:hAnsi="宋体" w:eastAsia="宋体" w:cs="宋体"/>
                <w:sz w:val="20"/>
                <w:szCs w:val="20"/>
                <w:lang w:bidi="ar"/>
              </w:rPr>
              <w:t xml:space="preserve">石脂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扁豆花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香薷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血余炭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六一散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盐橘核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炒桑</w:t>
            </w:r>
            <w:r>
              <w:rPr>
                <w:rFonts w:ascii="宋体" w:hAnsi="宋体" w:eastAsia="宋体" w:cs="宋体"/>
                <w:sz w:val="20"/>
                <w:szCs w:val="20"/>
                <w:lang w:bidi="ar"/>
              </w:rPr>
              <w:t xml:space="preserve">螵蛸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急性子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石榴皮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土</w:t>
            </w:r>
            <w:r>
              <w:rPr>
                <w:rFonts w:ascii="宋体" w:hAnsi="宋体" w:eastAsia="宋体" w:cs="宋体"/>
                <w:sz w:val="20"/>
                <w:szCs w:val="20"/>
                <w:lang w:bidi="ar"/>
              </w:rPr>
              <w:t xml:space="preserve">荆</w:t>
            </w:r>
            <w:r>
              <w:rPr>
                <w:rFonts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秦皮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山豆根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制乳香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胡黄连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黑豆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炒蜂房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生槐米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白矾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漏芦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鹿角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墓头回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葛花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槐米炭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韭菜子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沉香曲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红曲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生杜仲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炒陈皮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炒赤芍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酒当归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姜炭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紫河车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蛤蚧</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炒防风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酒川牛膝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酒丹参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盐小茴香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北柴胡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绵</w:t>
            </w:r>
            <w:r>
              <w:rPr>
                <w:rFonts w:ascii="宋体" w:hAnsi="宋体" w:eastAsia="宋体" w:cs="宋体"/>
                <w:sz w:val="20"/>
                <w:szCs w:val="20"/>
                <w:lang w:bidi="ar"/>
              </w:rPr>
              <w:t xml:space="preserve">马贯众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蜜升麻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炒桑枝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清半夏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芦荟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b/>
          <w:sz w:val="36"/>
          <w:szCs w:val="36"/>
        </w:rPr>
      </w:pPr>
      <w:r>
        <w:rPr>
          <w:rFonts w:hint="eastAsia" w:ascii="宋体" w:hAnsi="宋体" w:eastAsia="宋体" w:cs="宋体"/>
          <w:b/>
          <w:sz w:val="36"/>
          <w:szCs w:val="36"/>
        </w:rPr>
        <w:br w:type="page" w:clear="all"/>
      </w:r>
      <w:r/>
    </w:p>
    <w:p>
      <w:pPr>
        <w:pStyle w:val="805"/>
        <w:spacing w:line="360" w:lineRule="auto"/>
        <w:rPr>
          <w:rFonts w:hint="eastAsia" w:ascii="宋体" w:hAnsi="宋体" w:eastAsia="宋体"/>
          <w:sz w:val="40"/>
          <w:szCs w:val="24"/>
        </w:rPr>
      </w:pPr>
      <w:r/>
      <w:bookmarkStart w:id="37" w:name="_Toc26554093"/>
      <w:r/>
      <w:bookmarkStart w:id="38" w:name="_Toc49090575"/>
      <w:r/>
      <w:bookmarkStart w:id="39" w:name="_Toc120614281"/>
      <w:r/>
      <w:bookmarkStart w:id="40" w:name="_Toc229394830"/>
      <w:r/>
      <w:bookmarkEnd w:id="33"/>
      <w:r/>
      <w:bookmarkEnd w:id="34"/>
      <w:r/>
      <w:bookmarkEnd w:id="35"/>
      <w:r/>
      <w:bookmarkEnd w:id="36"/>
      <w:r>
        <w:rPr>
          <w:rFonts w:hint="eastAsia" w:ascii="宋体" w:hAnsi="宋体" w:eastAsia="宋体"/>
          <w:sz w:val="40"/>
          <w:szCs w:val="24"/>
        </w:rPr>
        <w:t xml:space="preserve">第五部分  </w:t>
      </w:r>
      <w:bookmarkEnd w:id="37"/>
      <w:r/>
      <w:bookmarkEnd w:id="38"/>
      <w:r/>
      <w:bookmarkEnd w:id="39"/>
      <w:r>
        <w:rPr>
          <w:rFonts w:hint="eastAsia" w:ascii="宋体" w:hAnsi="宋体" w:eastAsia="宋体"/>
          <w:sz w:val="40"/>
          <w:szCs w:val="24"/>
        </w:rPr>
        <w:t xml:space="preserve">投标文件格式</w:t>
      </w:r>
      <w:bookmarkEnd w:id="40"/>
      <w:r/>
      <w:r/>
    </w:p>
    <w:p>
      <w:pPr>
        <w:rPr>
          <w:rFonts w:ascii="黑体" w:hAnsi="Times New Roman" w:eastAsia="黑体"/>
          <w:bCs/>
          <w:sz w:val="32"/>
          <w:szCs w:val="24"/>
        </w:rPr>
      </w:pPr>
      <w:r>
        <w:rPr>
          <w:rFonts w:ascii="黑体" w:hAnsi="Times New Roman" w:eastAsia="黑体"/>
          <w:bCs/>
          <w:sz w:val="32"/>
          <w:szCs w:val="24"/>
        </w:rPr>
      </w:r>
      <w:r/>
    </w:p>
    <w:p>
      <w:pPr>
        <w:rPr>
          <w:rFonts w:ascii="黑体" w:hAnsi="Times New Roman" w:eastAsia="黑体"/>
          <w:bCs/>
          <w:sz w:val="32"/>
          <w:szCs w:val="24"/>
        </w:rPr>
      </w:pPr>
      <w:r>
        <w:rPr>
          <w:rFonts w:ascii="黑体" w:hAnsi="Times New Roman" w:eastAsia="黑体"/>
          <w:bCs/>
          <w:sz w:val="32"/>
          <w:szCs w:val="24"/>
        </w:rPr>
      </w:r>
      <w:r/>
    </w:p>
    <w:p>
      <w:pPr>
        <w:jc w:val="center"/>
        <w:spacing w:line="360" w:lineRule="auto"/>
        <w:rPr>
          <w:rFonts w:hint="eastAsia" w:ascii="宋体" w:hAnsi="宋体" w:eastAsia="宋体"/>
          <w:b/>
          <w:sz w:val="48"/>
          <w:szCs w:val="20"/>
        </w:rPr>
      </w:pPr>
      <w:r>
        <w:rPr>
          <w:rFonts w:hint="eastAsia" w:ascii="宋体" w:hAnsi="宋体" w:eastAsia="宋体"/>
          <w:b/>
          <w:sz w:val="48"/>
          <w:szCs w:val="20"/>
        </w:rPr>
        <w:t xml:space="preserve">2026年无锡市梁溪区广益街道社区卫生服务中心中药饮片配送及代煎服务项目</w:t>
      </w:r>
      <w:r/>
    </w:p>
    <w:p>
      <w:pPr>
        <w:jc w:val="center"/>
        <w:spacing w:line="360" w:lineRule="auto"/>
        <w:rPr>
          <w:rFonts w:hint="eastAsia" w:ascii="宋体" w:hAnsi="宋体" w:eastAsia="宋体"/>
          <w:b/>
          <w:sz w:val="72"/>
          <w:szCs w:val="20"/>
        </w:rPr>
      </w:pPr>
      <w:r>
        <w:rPr>
          <w:rFonts w:hint="eastAsia" w:ascii="宋体" w:hAnsi="宋体" w:eastAsia="宋体"/>
          <w:b/>
          <w:sz w:val="72"/>
          <w:szCs w:val="20"/>
        </w:rPr>
      </w:r>
      <w:r/>
    </w:p>
    <w:p>
      <w:pPr>
        <w:jc w:val="center"/>
        <w:spacing w:line="360" w:lineRule="auto"/>
        <w:rPr>
          <w:rFonts w:hint="eastAsia" w:ascii="宋体" w:hAnsi="宋体" w:eastAsia="宋体"/>
          <w:b/>
          <w:sz w:val="72"/>
          <w:szCs w:val="20"/>
        </w:rPr>
      </w:pPr>
      <w:r>
        <w:rPr>
          <w:rFonts w:ascii="宋体" w:hAnsi="宋体" w:eastAsia="宋体"/>
          <w:b/>
          <w:sz w:val="72"/>
          <w:szCs w:val="20"/>
        </w:rPr>
        <w:t xml:space="preserve">投标文件</w:t>
      </w:r>
      <w:r/>
    </w:p>
    <w:p>
      <w:pPr>
        <w:jc w:val="center"/>
        <w:spacing w:line="360" w:lineRule="auto"/>
        <w:rPr>
          <w:rFonts w:hint="eastAsia" w:ascii="宋体" w:hAnsi="宋体" w:eastAsia="宋体"/>
          <w:b/>
          <w:sz w:val="48"/>
          <w:szCs w:val="20"/>
        </w:rPr>
      </w:pPr>
      <w:r>
        <w:rPr>
          <w:rFonts w:hint="eastAsia" w:ascii="宋体" w:hAnsi="宋体" w:eastAsia="宋体"/>
          <w:b/>
          <w:sz w:val="48"/>
          <w:szCs w:val="20"/>
        </w:rPr>
      </w:r>
      <w:r/>
    </w:p>
    <w:p>
      <w:pPr>
        <w:spacing w:line="360" w:lineRule="auto"/>
        <w:rPr>
          <w:rFonts w:hint="eastAsia" w:ascii="宋体" w:hAnsi="宋体" w:eastAsia="宋体"/>
          <w:b/>
          <w:sz w:val="48"/>
          <w:szCs w:val="20"/>
        </w:rPr>
      </w:pPr>
      <w:r>
        <w:rPr>
          <w:rFonts w:hint="eastAsia" w:ascii="宋体" w:hAnsi="宋体" w:eastAsia="宋体"/>
          <w:b/>
          <w:sz w:val="48"/>
          <w:szCs w:val="20"/>
        </w:rPr>
      </w:r>
      <w:r/>
    </w:p>
    <w:p>
      <w:pPr>
        <w:spacing w:line="360" w:lineRule="auto"/>
        <w:rPr>
          <w:rFonts w:hint="eastAsia" w:ascii="宋体" w:hAnsi="宋体" w:eastAsia="宋体"/>
          <w:b/>
          <w:sz w:val="28"/>
          <w:szCs w:val="20"/>
          <w:u w:val="single"/>
        </w:rPr>
      </w:pPr>
      <w:r>
        <w:rPr>
          <w:rFonts w:ascii="宋体" w:hAnsi="宋体" w:eastAsia="宋体"/>
          <w:b/>
          <w:sz w:val="28"/>
          <w:szCs w:val="20"/>
        </w:rPr>
        <w:t xml:space="preserve">政府采购编号：</w:t>
      </w:r>
      <w:r>
        <w:rPr>
          <w:rFonts w:ascii="宋体" w:hAnsi="宋体" w:eastAsia="宋体"/>
          <w:b/>
          <w:sz w:val="28"/>
          <w:szCs w:val="20"/>
          <w:u w:val="single"/>
        </w:rPr>
        <w:t xml:space="preserve">                                        </w:t>
      </w:r>
      <w:r/>
    </w:p>
    <w:p>
      <w:pPr>
        <w:spacing w:line="360" w:lineRule="auto"/>
        <w:rPr>
          <w:rFonts w:hint="eastAsia" w:ascii="宋体" w:hAnsi="宋体" w:eastAsia="宋体"/>
          <w:b/>
          <w:sz w:val="30"/>
          <w:szCs w:val="20"/>
          <w:u w:val="single"/>
        </w:rPr>
      </w:pPr>
      <w:r>
        <w:rPr>
          <w:rFonts w:ascii="宋体" w:hAnsi="宋体" w:eastAsia="宋体"/>
          <w:b/>
          <w:sz w:val="28"/>
          <w:szCs w:val="20"/>
        </w:rPr>
        <w:t xml:space="preserve">项目</w:t>
      </w:r>
      <w:r>
        <w:rPr>
          <w:rFonts w:ascii="宋体" w:hAnsi="宋体" w:eastAsia="宋体"/>
          <w:b/>
          <w:sz w:val="30"/>
          <w:szCs w:val="20"/>
        </w:rPr>
        <w:t xml:space="preserve">名称：</w:t>
      </w:r>
      <w:r>
        <w:rPr>
          <w:rFonts w:ascii="宋体" w:hAnsi="宋体" w:eastAsia="宋体"/>
          <w:b/>
          <w:sz w:val="30"/>
          <w:szCs w:val="20"/>
          <w:u w:val="single"/>
        </w:rPr>
        <w:t xml:space="preserve">       </w:t>
      </w:r>
      <w:r>
        <w:rPr>
          <w:rFonts w:ascii="宋体" w:hAnsi="宋体" w:eastAsia="宋体"/>
          <w:b/>
          <w:sz w:val="30"/>
          <w:szCs w:val="20"/>
          <w:u w:val="single"/>
        </w:rPr>
        <w:tab/>
        <w:t xml:space="preserve">  </w:t>
      </w:r>
      <w:r>
        <w:rPr>
          <w:rFonts w:ascii="宋体" w:hAnsi="宋体" w:eastAsia="宋体"/>
          <w:b/>
          <w:sz w:val="30"/>
          <w:szCs w:val="20"/>
          <w:u w:val="single"/>
        </w:rPr>
        <w:tab/>
      </w:r>
      <w:r>
        <w:rPr>
          <w:rFonts w:ascii="宋体" w:hAnsi="宋体" w:eastAsia="宋体"/>
          <w:b/>
          <w:sz w:val="30"/>
          <w:szCs w:val="20"/>
          <w:u w:val="single"/>
        </w:rPr>
        <w:tab/>
        <w:t xml:space="preserve">                            </w:t>
      </w:r>
      <w:r/>
    </w:p>
    <w:p>
      <w:pPr>
        <w:spacing w:line="360" w:lineRule="auto"/>
        <w:rPr>
          <w:rFonts w:hint="eastAsia" w:ascii="宋体" w:hAnsi="宋体" w:eastAsia="宋体"/>
          <w:b/>
          <w:sz w:val="30"/>
          <w:szCs w:val="20"/>
          <w:u w:val="single"/>
        </w:rPr>
      </w:pPr>
      <w:r>
        <w:rPr>
          <w:rFonts w:ascii="宋体" w:hAnsi="宋体" w:eastAsia="宋体"/>
          <w:b/>
          <w:sz w:val="30"/>
          <w:szCs w:val="20"/>
        </w:rPr>
        <w:t xml:space="preserve">供应商：</w:t>
      </w:r>
      <w:r>
        <w:rPr>
          <w:rFonts w:ascii="宋体" w:hAnsi="宋体" w:eastAsia="宋体"/>
          <w:b/>
          <w:sz w:val="30"/>
          <w:szCs w:val="20"/>
          <w:u w:val="single"/>
        </w:rPr>
        <w:t xml:space="preserve">             </w:t>
      </w:r>
      <w:r>
        <w:rPr>
          <w:rFonts w:ascii="宋体" w:hAnsi="宋体" w:eastAsia="宋体"/>
          <w:b/>
          <w:sz w:val="30"/>
          <w:szCs w:val="20"/>
          <w:u w:val="single"/>
        </w:rPr>
        <w:tab/>
        <w:t xml:space="preserve">                   （盖公章）</w:t>
      </w:r>
      <w:r/>
    </w:p>
    <w:p>
      <w:pPr>
        <w:spacing w:line="360" w:lineRule="auto"/>
        <w:rPr>
          <w:rFonts w:hint="eastAsia" w:ascii="宋体" w:hAnsi="宋体" w:eastAsia="宋体"/>
          <w:b/>
          <w:sz w:val="30"/>
          <w:szCs w:val="20"/>
        </w:rPr>
      </w:pPr>
      <w:r>
        <w:rPr>
          <w:rFonts w:ascii="宋体" w:hAnsi="宋体" w:eastAsia="宋体"/>
          <w:b/>
          <w:sz w:val="30"/>
          <w:szCs w:val="20"/>
        </w:rPr>
        <w:t xml:space="preserve">法定代表人或</w:t>
      </w:r>
      <w:r/>
    </w:p>
    <w:p>
      <w:pPr>
        <w:spacing w:line="360" w:lineRule="auto"/>
        <w:rPr>
          <w:rFonts w:hint="eastAsia" w:ascii="宋体" w:hAnsi="宋体" w:eastAsia="宋体"/>
          <w:b/>
          <w:sz w:val="30"/>
          <w:szCs w:val="20"/>
          <w:u w:val="single"/>
        </w:rPr>
      </w:pPr>
      <w:r>
        <w:rPr>
          <w:rFonts w:ascii="宋体" w:hAnsi="宋体" w:eastAsia="宋体"/>
          <w:b/>
          <w:sz w:val="30"/>
          <w:szCs w:val="20"/>
        </w:rPr>
        <w:t xml:space="preserve">其委托代理人：</w:t>
      </w:r>
      <w:r>
        <w:rPr>
          <w:rFonts w:ascii="宋体" w:hAnsi="宋体" w:eastAsia="宋体"/>
          <w:b/>
          <w:sz w:val="30"/>
          <w:szCs w:val="20"/>
          <w:u w:val="single"/>
        </w:rPr>
        <w:t xml:space="preserve">           </w:t>
      </w:r>
      <w:r>
        <w:rPr>
          <w:rFonts w:ascii="宋体" w:hAnsi="宋体" w:eastAsia="宋体"/>
          <w:b/>
          <w:sz w:val="30"/>
          <w:szCs w:val="20"/>
          <w:u w:val="single"/>
        </w:rPr>
        <w:tab/>
        <w:t xml:space="preserve">          （签字或盖章）</w:t>
      </w:r>
      <w:r/>
    </w:p>
    <w:p>
      <w:pPr>
        <w:spacing w:line="360" w:lineRule="auto"/>
        <w:rPr>
          <w:rFonts w:hint="eastAsia" w:ascii="宋体" w:hAnsi="宋体" w:eastAsia="宋体"/>
          <w:b/>
          <w:sz w:val="30"/>
          <w:szCs w:val="20"/>
        </w:rPr>
      </w:pPr>
      <w:r>
        <w:rPr>
          <w:rFonts w:hint="eastAsia" w:ascii="宋体" w:hAnsi="宋体" w:eastAsia="宋体"/>
          <w:b/>
          <w:sz w:val="30"/>
          <w:szCs w:val="20"/>
        </w:rPr>
      </w:r>
      <w:r/>
    </w:p>
    <w:p>
      <w:pPr>
        <w:spacing w:line="360" w:lineRule="auto"/>
        <w:rPr>
          <w:rFonts w:hint="eastAsia" w:ascii="宋体" w:hAnsi="宋体" w:eastAsia="宋体"/>
          <w:b/>
          <w:sz w:val="30"/>
          <w:szCs w:val="20"/>
        </w:rPr>
      </w:pPr>
      <w:r>
        <w:rPr>
          <w:rFonts w:ascii="宋体" w:hAnsi="宋体" w:eastAsia="宋体"/>
          <w:b/>
          <w:sz w:val="30"/>
          <w:szCs w:val="20"/>
        </w:rPr>
        <w:t xml:space="preserve">日  期：</w:t>
      </w:r>
      <w:r>
        <w:rPr>
          <w:rFonts w:ascii="宋体" w:hAnsi="宋体" w:eastAsia="宋体"/>
          <w:b/>
          <w:sz w:val="30"/>
          <w:szCs w:val="20"/>
          <w:u w:val="single"/>
        </w:rPr>
        <w:t xml:space="preserve">            </w:t>
      </w:r>
      <w:r>
        <w:rPr>
          <w:rFonts w:ascii="宋体" w:hAnsi="宋体" w:eastAsia="宋体"/>
          <w:b/>
          <w:sz w:val="30"/>
          <w:szCs w:val="20"/>
        </w:rPr>
        <w:t xml:space="preserve"> 年</w:t>
      </w:r>
      <w:r>
        <w:rPr>
          <w:rFonts w:ascii="宋体" w:hAnsi="宋体" w:eastAsia="宋体"/>
          <w:b/>
          <w:sz w:val="30"/>
          <w:szCs w:val="20"/>
          <w:u w:val="single"/>
        </w:rPr>
        <w:t xml:space="preserve">             </w:t>
      </w:r>
      <w:r>
        <w:rPr>
          <w:rFonts w:ascii="宋体" w:hAnsi="宋体" w:eastAsia="宋体"/>
          <w:b/>
          <w:sz w:val="30"/>
          <w:szCs w:val="20"/>
        </w:rPr>
        <w:t xml:space="preserve"> 月</w:t>
      </w:r>
      <w:r>
        <w:rPr>
          <w:rFonts w:ascii="宋体" w:hAnsi="宋体" w:eastAsia="宋体"/>
          <w:b/>
          <w:sz w:val="30"/>
          <w:szCs w:val="20"/>
          <w:u w:val="single"/>
        </w:rPr>
        <w:t xml:space="preserve">           </w:t>
      </w:r>
      <w:r>
        <w:rPr>
          <w:rFonts w:ascii="宋体" w:hAnsi="宋体" w:eastAsia="宋体"/>
          <w:b/>
          <w:sz w:val="30"/>
          <w:szCs w:val="20"/>
        </w:rPr>
        <w:t xml:space="preserve">日</w:t>
      </w:r>
      <w:r/>
    </w:p>
    <w:p>
      <w:pPr>
        <w:ind w:left="567" w:hanging="567"/>
        <w:jc w:val="center"/>
        <w:keepLines/>
        <w:keepNext/>
        <w:spacing w:before="260" w:after="260"/>
        <w:tabs>
          <w:tab w:val="left" w:pos="567" w:leader="none"/>
          <w:tab w:val="left" w:pos="1800" w:leader="none"/>
          <w:tab w:val="left" w:pos="4636" w:leader="none"/>
        </w:tabs>
        <w:rPr>
          <w:rFonts w:ascii="黑体" w:hAnsi="Arial" w:eastAsia="黑体"/>
          <w:b/>
          <w:bCs/>
          <w:sz w:val="30"/>
          <w:szCs w:val="30"/>
        </w:rPr>
        <w:outlineLvl w:val="1"/>
      </w:pPr>
      <w:r>
        <w:rPr>
          <w:rFonts w:ascii="黑体" w:hAnsi="Arial" w:eastAsia="黑体"/>
          <w:bCs/>
          <w:sz w:val="30"/>
          <w:szCs w:val="30"/>
        </w:rPr>
        <w:br w:type="page" w:clear="all"/>
      </w:r>
      <w:bookmarkStart w:id="41" w:name="_Toc229394831"/>
      <w:r>
        <w:rPr>
          <w:rFonts w:ascii="Arial" w:hAnsi="Arial" w:eastAsia="黑体"/>
          <w:sz w:val="32"/>
          <w:szCs w:val="32"/>
        </w:rPr>
        <w:t xml:space="preserve">一、投标申请及声明</w:t>
      </w:r>
      <w:bookmarkEnd w:id="41"/>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致：江苏弘业国际技术工程有限公司</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根据贵方</w:t>
      </w:r>
      <w:r>
        <w:rPr>
          <w:rFonts w:ascii="宋体" w:hAnsi="宋体" w:eastAsia="宋体"/>
          <w:sz w:val="24"/>
          <w:szCs w:val="24"/>
          <w:u w:val="single"/>
        </w:rPr>
        <w:t xml:space="preserve">          </w:t>
      </w:r>
      <w:r>
        <w:rPr>
          <w:rFonts w:ascii="宋体" w:hAnsi="宋体" w:eastAsia="宋体"/>
          <w:bCs/>
          <w:sz w:val="24"/>
          <w:szCs w:val="24"/>
        </w:rPr>
        <w:t xml:space="preserve">（</w:t>
      </w:r>
      <w:r>
        <w:rPr>
          <w:rFonts w:ascii="宋体" w:hAnsi="宋体" w:eastAsia="宋体"/>
          <w:sz w:val="24"/>
          <w:szCs w:val="24"/>
        </w:rPr>
        <w:t xml:space="preserve">项目名称）</w:t>
      </w:r>
      <w:r>
        <w:rPr>
          <w:rFonts w:ascii="宋体" w:hAnsi="宋体" w:eastAsia="宋体"/>
          <w:sz w:val="24"/>
          <w:szCs w:val="24"/>
          <w:u w:val="single"/>
        </w:rPr>
        <w:t xml:space="preserve">             </w:t>
      </w:r>
      <w:r>
        <w:rPr>
          <w:rFonts w:ascii="宋体" w:hAnsi="宋体" w:eastAsia="宋体"/>
          <w:sz w:val="24"/>
          <w:szCs w:val="24"/>
        </w:rPr>
        <w:t xml:space="preserve">（项目编号）投标邀请，正式授权下述签字人</w:t>
      </w:r>
      <w:r>
        <w:rPr>
          <w:rFonts w:ascii="宋体" w:hAnsi="宋体" w:eastAsia="宋体"/>
          <w:sz w:val="24"/>
          <w:szCs w:val="24"/>
          <w:u w:val="single"/>
        </w:rPr>
        <w:t xml:space="preserve">               （</w:t>
      </w:r>
      <w:r>
        <w:rPr>
          <w:rFonts w:ascii="宋体" w:hAnsi="宋体" w:eastAsia="宋体"/>
          <w:sz w:val="24"/>
          <w:szCs w:val="24"/>
        </w:rPr>
        <w:t xml:space="preserve">姓名和职务）代表供应商</w:t>
      </w:r>
      <w:r>
        <w:rPr>
          <w:rFonts w:ascii="宋体" w:hAnsi="宋体" w:eastAsia="宋体"/>
          <w:sz w:val="24"/>
          <w:szCs w:val="24"/>
          <w:u w:val="single"/>
        </w:rPr>
        <w:t xml:space="preserve">            </w:t>
      </w:r>
      <w:r>
        <w:rPr>
          <w:rFonts w:ascii="宋体" w:hAnsi="宋体" w:eastAsia="宋体"/>
          <w:sz w:val="24"/>
          <w:szCs w:val="24"/>
        </w:rPr>
        <w:t xml:space="preserve">（供应商名称），提交投标文件。</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据此函，签字</w:t>
      </w:r>
      <w:r>
        <w:rPr>
          <w:rFonts w:ascii="宋体" w:hAnsi="宋体" w:eastAsia="宋体"/>
          <w:sz w:val="24"/>
          <w:szCs w:val="24"/>
        </w:rPr>
        <w:t xml:space="preserve">人兹宣布</w:t>
      </w:r>
      <w:r>
        <w:rPr>
          <w:rFonts w:ascii="宋体" w:hAnsi="宋体" w:eastAsia="宋体"/>
          <w:sz w:val="24"/>
          <w:szCs w:val="24"/>
        </w:rPr>
        <w:t xml:space="preserve">声明和承诺如下：</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1、</w:t>
      </w:r>
      <w:r>
        <w:rPr>
          <w:rFonts w:ascii="宋体" w:hAnsi="宋体" w:eastAsia="宋体"/>
          <w:b/>
          <w:bCs/>
          <w:sz w:val="24"/>
          <w:szCs w:val="24"/>
        </w:rPr>
        <w:t xml:space="preserve">我们的资格条件完全符合政府采购法和本次招标要求</w:t>
      </w:r>
      <w:r>
        <w:rPr>
          <w:rFonts w:ascii="宋体" w:hAnsi="宋体" w:eastAsia="宋体"/>
          <w:sz w:val="24"/>
          <w:szCs w:val="24"/>
        </w:rPr>
        <w:t xml:space="preserve">，我们同意并向贵方提供了与投标有关的所有证据和资料。</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2、按招标要求，我们的投标</w:t>
      </w:r>
      <w:r>
        <w:rPr>
          <w:rFonts w:hint="eastAsia" w:ascii="宋体" w:hAnsi="宋体" w:eastAsia="宋体"/>
          <w:sz w:val="24"/>
          <w:szCs w:val="24"/>
        </w:rPr>
        <w:t xml:space="preserve">优惠率</w:t>
      </w:r>
      <w:r>
        <w:rPr>
          <w:rFonts w:ascii="宋体" w:hAnsi="宋体" w:eastAsia="宋体"/>
          <w:sz w:val="24"/>
          <w:szCs w:val="24"/>
        </w:rPr>
        <w:t xml:space="preserve">为：</w:t>
      </w:r>
      <w:r>
        <w:rPr>
          <w:rFonts w:ascii="宋体" w:hAnsi="宋体" w:eastAsia="宋体"/>
          <w:b/>
          <w:bCs/>
          <w:sz w:val="24"/>
          <w:szCs w:val="24"/>
          <w:u w:val="single"/>
        </w:rPr>
        <w:t xml:space="preserve">     </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    </w:t>
      </w:r>
      <w:r>
        <w:rPr>
          <w:rFonts w:ascii="宋体" w:hAnsi="宋体" w:eastAsia="宋体"/>
          <w:sz w:val="24"/>
          <w:szCs w:val="24"/>
        </w:rPr>
        <w:t xml:space="preserve">。</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3、本项目合同履行期限：</w:t>
      </w:r>
      <w:r>
        <w:rPr>
          <w:rFonts w:ascii="SimSun" w:hAnsi="SimSun" w:eastAsia="SimSun" w:cs="SimSun"/>
          <w:color w:val="000000"/>
          <w:sz w:val="24"/>
        </w:rPr>
        <w:t xml:space="preserve">合同签订之日起1年</w:t>
      </w:r>
      <w:r>
        <w:rPr>
          <w:rFonts w:ascii="宋体" w:hAnsi="宋体" w:eastAsia="宋体"/>
          <w:sz w:val="24"/>
          <w:szCs w:val="24"/>
        </w:rPr>
      </w:r>
      <w:r>
        <w:rPr>
          <w:rFonts w:ascii="宋体" w:hAnsi="宋体" w:eastAsia="宋体"/>
          <w:sz w:val="24"/>
          <w:szCs w:val="24"/>
        </w:rPr>
        <w:t xml:space="preserve">。</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4、我们已详细审核全部招标文件及其有效补充文件。</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6、一旦我方中标，我方将根据招标文件的规定严格履行合同，并</w:t>
      </w:r>
      <w:r>
        <w:rPr>
          <w:rFonts w:ascii="SimSun" w:hAnsi="SimSun" w:eastAsia="SimSun" w:cs="SimSun"/>
          <w:color w:val="000000"/>
          <w:sz w:val="24"/>
        </w:rPr>
        <w:t xml:space="preserve">保证于承诺的时间内完成本项目规定的货物及服务内容。</w:t>
      </w:r>
      <w:r>
        <w:rPr>
          <w:rFonts w:ascii="宋体" w:hAnsi="宋体" w:eastAsia="宋体"/>
          <w:sz w:val="24"/>
          <w:szCs w:val="24"/>
        </w:rPr>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8、与本投标有关的正式联系方式为：</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地    址：</w:t>
      </w:r>
      <w:r>
        <w:rPr>
          <w:rFonts w:ascii="宋体" w:hAnsi="宋体" w:eastAsia="宋体"/>
          <w:sz w:val="24"/>
          <w:szCs w:val="24"/>
          <w:u w:val="single"/>
        </w:rPr>
        <w:t xml:space="preserve">                                          </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电    话：</w:t>
      </w:r>
      <w:r>
        <w:rPr>
          <w:rFonts w:ascii="宋体" w:hAnsi="宋体" w:eastAsia="宋体"/>
          <w:sz w:val="24"/>
          <w:szCs w:val="24"/>
          <w:u w:val="single"/>
        </w:rPr>
        <w:t xml:space="preserve">                                          </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传    真：</w:t>
      </w:r>
      <w:r>
        <w:rPr>
          <w:rFonts w:ascii="宋体" w:hAnsi="宋体" w:eastAsia="宋体"/>
          <w:sz w:val="24"/>
          <w:szCs w:val="24"/>
          <w:u w:val="single"/>
        </w:rPr>
        <w:t xml:space="preserve">                                           </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开户银行：</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银行账号：</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供应商授权代表姓名（签字）：</w:t>
      </w:r>
      <w:r>
        <w:rPr>
          <w:rFonts w:ascii="宋体" w:hAnsi="宋体" w:eastAsia="宋体"/>
          <w:sz w:val="24"/>
          <w:szCs w:val="24"/>
          <w:u w:val="single"/>
        </w:rPr>
        <w:t xml:space="preserve">                  </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供应商名称：</w:t>
      </w:r>
      <w:r>
        <w:rPr>
          <w:rFonts w:ascii="宋体" w:hAnsi="宋体" w:eastAsia="宋体"/>
          <w:sz w:val="24"/>
          <w:szCs w:val="24"/>
          <w:u w:val="single"/>
        </w:rPr>
        <w:t xml:space="preserve">                                  </w:t>
      </w:r>
      <w:r>
        <w:rPr>
          <w:rFonts w:ascii="宋体" w:hAnsi="宋体" w:eastAsia="宋体"/>
          <w:sz w:val="24"/>
          <w:szCs w:val="24"/>
        </w:rPr>
        <w:t xml:space="preserve">（盖章）</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日      期：</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w:t>
      </w:r>
      <w:r/>
    </w:p>
    <w:p>
      <w:pPr>
        <w:ind w:left="567" w:hanging="567"/>
        <w:jc w:val="center"/>
        <w:keepLines/>
        <w:keepNext/>
        <w:spacing w:before="260" w:after="260"/>
        <w:tabs>
          <w:tab w:val="left" w:pos="567" w:leader="none"/>
          <w:tab w:val="left" w:pos="1800" w:leader="none"/>
          <w:tab w:val="left" w:pos="4636" w:leader="none"/>
        </w:tabs>
        <w:rPr>
          <w:rFonts w:ascii="Arial" w:hAnsi="Arial" w:eastAsia="黑体"/>
          <w:sz w:val="32"/>
          <w:szCs w:val="32"/>
        </w:rPr>
        <w:outlineLvl w:val="1"/>
      </w:pPr>
      <w:r/>
      <w:bookmarkStart w:id="42" w:name="_Toc229394832"/>
      <w:r>
        <w:rPr>
          <w:rFonts w:ascii="Arial" w:hAnsi="Arial" w:eastAsia="黑体"/>
          <w:sz w:val="32"/>
          <w:szCs w:val="32"/>
        </w:rPr>
        <w:t xml:space="preserve">二、开标一览表</w:t>
      </w:r>
      <w:bookmarkEnd w:id="42"/>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项目名称：</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w:t>
      </w:r>
      <w:r>
        <w:rPr>
          <w:rFonts w:ascii="宋体" w:hAnsi="宋体" w:eastAsia="宋体" w:cs="宋体"/>
          <w:bCs/>
          <w:sz w:val="24"/>
          <w:szCs w:val="24"/>
        </w:rPr>
        <w:t xml:space="preserve">名称（盖章）：</w:t>
      </w:r>
      <w:r/>
    </w:p>
    <w:tbl>
      <w:tblPr>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604"/>
        <w:gridCol w:w="6610"/>
      </w:tblGrid>
      <w:tr>
        <w:trPr>
          <w:cantSplit/>
          <w:jc w:val="center"/>
          <w:trHeight w:val="993"/>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hint="eastAsia" w:ascii="宋体" w:hAnsi="宋体" w:eastAsia="宋体" w:cs="Verdana"/>
                <w:sz w:val="24"/>
                <w:szCs w:val="24"/>
              </w:rPr>
            </w:pPr>
            <w:r>
              <w:rPr>
                <w:rFonts w:ascii="宋体" w:hAnsi="宋体" w:eastAsia="宋体"/>
                <w:sz w:val="24"/>
                <w:szCs w:val="24"/>
              </w:rPr>
              <w:t xml:space="preserve">优惠率（%）</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hint="eastAsia" w:ascii="宋体" w:hAnsi="宋体" w:eastAsia="宋体" w:cs="Verdana"/>
                <w:sz w:val="24"/>
                <w:szCs w:val="24"/>
              </w:rPr>
            </w:pPr>
            <w:r>
              <w:rPr>
                <w:rFonts w:hint="eastAsia" w:ascii="宋体" w:hAnsi="宋体" w:eastAsia="宋体" w:cs="Verdana"/>
                <w:sz w:val="24"/>
                <w:szCs w:val="24"/>
              </w:rPr>
            </w:r>
            <w:r/>
          </w:p>
        </w:tc>
      </w:tr>
      <w:tr>
        <w:trPr>
          <w:cantSplit/>
          <w:jc w:val="center"/>
          <w:trHeight w:val="1060"/>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投标有效期</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投标截止之日起90个</w:t>
            </w:r>
            <w:r>
              <w:rPr>
                <w:rFonts w:ascii="宋体" w:hAnsi="宋体" w:eastAsia="宋体"/>
                <w:sz w:val="24"/>
                <w:szCs w:val="24"/>
              </w:rPr>
              <w:t xml:space="preserve">日历天</w:t>
            </w:r>
            <w:r/>
          </w:p>
        </w:tc>
      </w:tr>
      <w:tr>
        <w:trPr>
          <w:cantSplit/>
          <w:jc w:val="center"/>
          <w:trHeight w:val="1010"/>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合同履行期限</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hint="eastAsia" w:ascii="宋体" w:hAnsi="宋体" w:eastAsia="宋体"/>
                <w:sz w:val="24"/>
                <w:szCs w:val="24"/>
              </w:rPr>
            </w:pPr>
            <w:r>
              <w:rPr>
                <w:rFonts w:hint="eastAsia" w:ascii="宋体" w:hAnsi="宋体" w:eastAsia="宋体"/>
                <w:sz w:val="24"/>
                <w:szCs w:val="24"/>
              </w:rPr>
              <w:t xml:space="preserve">合同签订之日起1年</w:t>
            </w:r>
            <w:r/>
          </w:p>
        </w:tc>
      </w:tr>
      <w:tr>
        <w:trPr>
          <w:cantSplit/>
          <w:jc w:val="center"/>
          <w:trHeight w:val="1031"/>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质量标准</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符合国家、地方及相关行业标准。</w:t>
            </w:r>
            <w:r/>
          </w:p>
        </w:tc>
      </w:tr>
    </w:tbl>
    <w:p>
      <w:pPr>
        <w:ind w:firstLine="482"/>
        <w:spacing w:line="360" w:lineRule="auto"/>
        <w:rPr>
          <w:rFonts w:hint="eastAsia" w:ascii="宋体" w:hAnsi="宋体" w:eastAsia="宋体" w:cs="宋体"/>
          <w:b/>
          <w:sz w:val="24"/>
          <w:szCs w:val="24"/>
        </w:rPr>
      </w:pPr>
      <w:r>
        <w:rPr>
          <w:rFonts w:ascii="宋体" w:hAnsi="宋体" w:eastAsia="宋体" w:cs="宋体"/>
          <w:b/>
          <w:sz w:val="24"/>
          <w:szCs w:val="24"/>
        </w:rPr>
        <w:t xml:space="preserve">说明：</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1、因“苏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”系统自带“开标一览表”模块，供应商须按“苏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”系统中给定的模块格式，完整、正确地进行填报（具体位置为“基本目录”--“开标一览表”），此处可不用再重复填报。供应商的“开标一览表”及表中所填的投标报价均将以供应商在“苏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”系统自带的模块格式中填报的为准。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2、本项目仅接受一个价格，不得填报有选择性报价方案或提供单独提交的报价函。若有优惠条款须注明，但不得影响报价，影响产品整体功能。</w:t>
      </w:r>
      <w:r/>
    </w:p>
    <w:p>
      <w:pPr>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3、本项目最高限价为542.087073万元</w:t>
      </w:r>
      <w:r>
        <w:rPr>
          <w:rFonts w:ascii="宋体" w:hAnsi="宋体" w:eastAsia="宋体" w:cs="宋体"/>
          <w:b/>
          <w:sz w:val="24"/>
          <w:szCs w:val="24"/>
        </w:rPr>
        <w:t xml:space="preserve">，最高折扣率100%（本项目涉及的折扣率=1-优惠率）注：本次投报的是优惠率，如折扣率为40%，则报价表中优惠率填写60%；如打四折，则报价表中</w:t>
      </w:r>
      <w:r>
        <w:rPr>
          <w:rFonts w:ascii="宋体" w:hAnsi="宋体" w:eastAsia="宋体" w:cs="宋体"/>
          <w:b/>
          <w:sz w:val="24"/>
          <w:szCs w:val="24"/>
        </w:rPr>
        <w:t xml:space="preserve">优惠率一栏</w:t>
      </w:r>
      <w:r>
        <w:rPr>
          <w:rFonts w:ascii="宋体" w:hAnsi="宋体" w:eastAsia="宋体" w:cs="宋体"/>
          <w:b/>
          <w:sz w:val="24"/>
          <w:szCs w:val="24"/>
        </w:rPr>
        <w:t xml:space="preserve">填写60%，以此为例</w:t>
      </w:r>
      <w:r>
        <w:rPr>
          <w:rFonts w:hint="eastAsia" w:ascii="宋体" w:hAnsi="宋体" w:eastAsia="宋体" w:cs="宋体"/>
          <w:b/>
          <w:sz w:val="24"/>
          <w:szCs w:val="24"/>
        </w:rPr>
        <w:t xml:space="preserve">；投标报价高于最高限价的作为无效投标处理。</w:t>
      </w:r>
      <w:r/>
    </w:p>
    <w:p>
      <w:pPr>
        <w:ind w:firstLine="42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left"/>
        <w:tabs>
          <w:tab w:val="center" w:pos="4153" w:leader="none"/>
          <w:tab w:val="right" w:pos="8306" w:leader="none"/>
        </w:tabs>
        <w:rPr>
          <w:rFonts w:hint="eastAsia" w:ascii="宋体" w:hAnsi="宋体" w:eastAsia="宋体"/>
          <w:b/>
          <w:sz w:val="24"/>
          <w:szCs w:val="24"/>
        </w:rPr>
      </w:pPr>
      <w:r/>
      <w:bookmarkStart w:id="43" w:name="_Toc416005133"/>
      <w:r/>
      <w:bookmarkStart w:id="44" w:name="_Toc487"/>
      <w:r/>
      <w:bookmarkStart w:id="45" w:name="_Toc452140310"/>
      <w:r/>
      <w:bookmarkStart w:id="46" w:name="_Toc433810998"/>
      <w:r/>
      <w:bookmarkStart w:id="47" w:name="_Toc31557"/>
      <w:r>
        <w:rPr>
          <w:rFonts w:ascii="宋体" w:hAnsi="宋体" w:eastAsia="宋体"/>
          <w:b/>
          <w:sz w:val="24"/>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bookmarkStart w:id="48" w:name="_Toc229394833"/>
      <w:r>
        <w:rPr>
          <w:rFonts w:ascii="Arial" w:hAnsi="Arial" w:eastAsia="黑体"/>
          <w:sz w:val="32"/>
          <w:szCs w:val="32"/>
        </w:rPr>
        <w:t xml:space="preserve">三、细目报价表</w:t>
      </w:r>
      <w:bookmarkEnd w:id="48"/>
      <w:r/>
      <w:r/>
    </w:p>
    <w:p>
      <w:pPr>
        <w:rPr>
          <w:rFonts w:hint="eastAsia" w:ascii="宋体" w:hAnsi="宋体" w:eastAsia="宋体" w:cs="宋体"/>
          <w:b/>
          <w:sz w:val="28"/>
          <w:szCs w:val="28"/>
        </w:rPr>
      </w:pPr>
      <w:r>
        <w:rPr>
          <w:rFonts w:hint="eastAsia" w:ascii="宋体" w:hAnsi="宋体" w:eastAsia="宋体" w:cs="宋体"/>
          <w:bCs/>
          <w:sz w:val="24"/>
        </w:rPr>
        <w:t xml:space="preserve">供应商名称（签章）</w:t>
      </w:r>
      <w:r>
        <w:rPr>
          <w:bCs/>
          <w:sz w:val="24"/>
        </w:rPr>
        <w:t xml:space="preserve">                                  </w:t>
      </w:r>
      <w:r>
        <w:rPr>
          <w:rFonts w:hint="eastAsia" w:ascii="宋体" w:hAnsi="宋体" w:eastAsia="宋体" w:cs="宋体"/>
          <w:bCs/>
          <w:sz w:val="24"/>
        </w:rPr>
        <w:t xml:space="preserve">政府采购编号：</w:t>
      </w:r>
      <w:r/>
    </w:p>
    <w:tbl>
      <w:tblPr>
        <w:tblW w:w="10642" w:type="dxa"/>
        <w:jc w:val="center"/>
        <w:tblLayout w:type="fixed"/>
        <w:tblLook w:val="04A0" w:firstRow="1" w:lastRow="0" w:firstColumn="1" w:lastColumn="0" w:noHBand="0" w:noVBand="1"/>
      </w:tblPr>
      <w:tblGrid>
        <w:gridCol w:w="883"/>
        <w:gridCol w:w="1354"/>
        <w:gridCol w:w="1356"/>
        <w:gridCol w:w="879"/>
        <w:gridCol w:w="1234"/>
        <w:gridCol w:w="1337"/>
        <w:gridCol w:w="1260"/>
        <w:gridCol w:w="1105"/>
        <w:gridCol w:w="1234"/>
      </w:tblGrid>
      <w:tr>
        <w:trPr>
          <w:jc w:val="center"/>
          <w:trHeight w:val="283"/>
          <w:tblHeader/>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b/>
                <w:bCs/>
                <w:szCs w:val="21"/>
              </w:rPr>
            </w:pPr>
            <w:r>
              <w:rPr>
                <w:rFonts w:ascii="宋体" w:hAnsi="宋体" w:eastAsia="宋体" w:cs="宋体"/>
                <w:b/>
                <w:bCs/>
                <w:szCs w:val="21"/>
                <w:lang w:bidi="ar"/>
              </w:rPr>
              <w:t xml:space="preserve">编号</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b/>
                <w:bCs/>
                <w:szCs w:val="21"/>
              </w:rPr>
            </w:pPr>
            <w:r>
              <w:rPr>
                <w:rFonts w:ascii="宋体" w:hAnsi="宋体" w:eastAsia="宋体" w:cs="宋体"/>
                <w:b/>
                <w:bCs/>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b/>
                <w:bCs/>
                <w:szCs w:val="21"/>
              </w:rPr>
            </w:pPr>
            <w:r>
              <w:rPr>
                <w:rFonts w:ascii="宋体" w:hAnsi="宋体" w:eastAsia="宋体" w:cs="宋体"/>
                <w:b/>
                <w:bCs/>
                <w:szCs w:val="21"/>
                <w:lang w:bidi="ar"/>
              </w:rPr>
              <w:t xml:space="preserve">包装单位</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剂型</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b/>
                <w:bCs/>
                <w:szCs w:val="21"/>
              </w:rPr>
            </w:pPr>
            <w:r>
              <w:rPr>
                <w:rFonts w:ascii="宋体" w:hAnsi="宋体" w:eastAsia="宋体" w:cs="宋体"/>
                <w:b/>
                <w:bCs/>
                <w:szCs w:val="21"/>
                <w:lang w:bidi="ar"/>
              </w:rPr>
              <w:t xml:space="preserve">最高限价单价（元/g、</w:t>
            </w:r>
            <w:r>
              <w:rPr>
                <w:rFonts w:ascii="宋体" w:hAnsi="宋体" w:eastAsia="宋体" w:cs="宋体"/>
                <w:b/>
                <w:bCs/>
                <w:szCs w:val="21"/>
                <w:lang w:bidi="ar"/>
              </w:rPr>
              <w:t xml:space="preserve">个</w:t>
            </w:r>
            <w:r>
              <w:rPr>
                <w:rFonts w:ascii="宋体" w:hAnsi="宋体" w:eastAsia="宋体" w:cs="宋体"/>
                <w:b/>
                <w:bCs/>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投标报价（元）</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产地</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优惠率（%）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鹿血晶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restart"/>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龙眼肉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铁皮枫斗</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胆南星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白头翁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槟榔</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炒谷芽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炒蒺藜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炒路路通</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赤小豆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0.03977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茺</w:t>
            </w:r>
            <w:r>
              <w:rPr>
                <w:rFonts w:hint="eastAsia" w:ascii="宋体" w:hAnsi="宋体" w:eastAsia="宋体" w:cs="宋体"/>
                <w:sz w:val="20"/>
                <w:szCs w:val="20"/>
                <w:lang w:bidi="ar"/>
              </w:rPr>
              <w:t xml:space="preserve">蔚子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川木通</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没药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乳香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党参片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0.2968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防己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粉葛</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凤凰衣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凤仙透骨草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w:t>
            </w:r>
            <w:r>
              <w:rPr>
                <w:rFonts w:hint="eastAsia" w:ascii="宋体" w:hAnsi="宋体" w:eastAsia="宋体" w:cs="宋体"/>
                <w:sz w:val="20"/>
                <w:szCs w:val="20"/>
                <w:lang w:bidi="ar"/>
              </w:rPr>
              <w:t xml:space="preserve">煨肉豆蔻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甘草片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骨碎补</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合欢花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黑顺片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红景天</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厚朴花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滑石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黄连片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姜黄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金樱子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酒黄连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橘络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0.66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苦丁茶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0.06522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荔枝核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莲子心</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0.1544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六月雪</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鹿角霜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0.182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路路通</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络石藤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密蒙花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木蝴蝶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藕节炭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片姜黄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0.04468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前胡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秦艽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0.266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青风藤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0.01628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忍冬藤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18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山慈菇（毛慈菇）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0.596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射干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0.05902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水牛角</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天葵子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通草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0.40944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煨</w:t>
            </w:r>
            <w:r>
              <w:rPr>
                <w:rFonts w:hint="eastAsia"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煨</w:t>
            </w:r>
            <w:r>
              <w:rPr>
                <w:rFonts w:hint="eastAsia"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0.03906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五倍子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0.0562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五灵脂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辛夷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0.05774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旋覆花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0.05758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银柴胡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0.15952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制草乌</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制地龙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萹蓄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0.02702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大血藤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豆蔻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茯苓皮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积雪草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0.02536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焦稻芽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莲子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胖大海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瞿麦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熟大黄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0.03386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天浆壳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五加皮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豨</w:t>
            </w:r>
            <w:r>
              <w:rPr>
                <w:rFonts w:hint="eastAsia" w:ascii="宋体" w:hAnsi="宋体" w:eastAsia="宋体" w:cs="宋体"/>
                <w:sz w:val="20"/>
                <w:szCs w:val="20"/>
                <w:lang w:bidi="ar"/>
              </w:rPr>
              <w:t xml:space="preserve">莶</w:t>
            </w:r>
            <w:r>
              <w:rPr>
                <w:rFonts w:hint="eastAsia"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0.01454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小蓟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0.01766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新疆紫草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0.3448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玉米须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鳖甲胶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番泻叶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0.02174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小茴香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炒诃子肉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冬瓜皮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冬瓜子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海风藤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苏木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0.02282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熊胆粉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谷精草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谷芽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0.01189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苘麻子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鲜竹</w:t>
            </w:r>
            <w:r>
              <w:rPr>
                <w:rFonts w:hint="eastAsia" w:ascii="宋体" w:hAnsi="宋体" w:eastAsia="宋体" w:cs="宋体"/>
                <w:sz w:val="20"/>
                <w:szCs w:val="20"/>
                <w:lang w:bidi="ar"/>
              </w:rPr>
              <w:t xml:space="preserve">沥</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香橼</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0.02178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海浮石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0.00787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橘叶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0.03674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石上柏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艾叶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0.01178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0.02282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白及</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白茅根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0.06522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白鲜皮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0.1745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0.01734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百合</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柏子仁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败酱草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半枝莲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薄荷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北沙参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瘪</w:t>
            </w:r>
            <w:r>
              <w:rPr>
                <w:rFonts w:hint="eastAsia" w:ascii="宋体" w:hAnsi="宋体" w:eastAsia="宋体" w:cs="宋体"/>
                <w:sz w:val="20"/>
                <w:szCs w:val="20"/>
                <w:lang w:bidi="ar"/>
              </w:rPr>
              <w:t xml:space="preserve">桃干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苍术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0.1521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蝉蜕</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0.652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燀</w:t>
            </w:r>
            <w:r>
              <w:rPr>
                <w:rFonts w:hint="eastAsia" w:ascii="宋体" w:hAnsi="宋体" w:eastAsia="宋体" w:cs="宋体"/>
                <w:sz w:val="20"/>
                <w:szCs w:val="20"/>
                <w:lang w:bidi="ar"/>
              </w:rPr>
              <w:t xml:space="preserve">苦杏仁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燀</w:t>
            </w:r>
            <w:r>
              <w:rPr>
                <w:rFonts w:hint="eastAsia" w:ascii="宋体" w:hAnsi="宋体" w:eastAsia="宋体" w:cs="宋体"/>
                <w:sz w:val="20"/>
                <w:szCs w:val="20"/>
                <w:lang w:bidi="ar"/>
              </w:rPr>
              <w:t xml:space="preserve">山桃仁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炒白芍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炒苍耳子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炒川</w:t>
            </w:r>
            <w:r>
              <w:rPr>
                <w:rFonts w:hint="eastAsia" w:ascii="宋体" w:hAnsi="宋体" w:eastAsia="宋体" w:cs="宋体"/>
                <w:sz w:val="20"/>
                <w:szCs w:val="20"/>
                <w:lang w:bidi="ar"/>
              </w:rPr>
              <w:t xml:space="preserve">楝</w:t>
            </w:r>
            <w:r>
              <w:rPr>
                <w:rFonts w:hint="eastAsia"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炒党参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炒瓜</w:t>
            </w:r>
            <w:r>
              <w:rPr>
                <w:rFonts w:hint="eastAsia" w:ascii="宋体" w:hAnsi="宋体" w:eastAsia="宋体" w:cs="宋体"/>
                <w:sz w:val="20"/>
                <w:szCs w:val="20"/>
                <w:lang w:bidi="ar"/>
              </w:rPr>
              <w:t xml:space="preserve">蒌</w:t>
            </w:r>
            <w:r>
              <w:rPr>
                <w:rFonts w:hint="eastAsia"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炒瓜</w:t>
            </w:r>
            <w:r>
              <w:rPr>
                <w:rFonts w:hint="eastAsia" w:ascii="宋体" w:hAnsi="宋体" w:eastAsia="宋体" w:cs="宋体"/>
                <w:sz w:val="20"/>
                <w:szCs w:val="20"/>
                <w:lang w:bidi="ar"/>
              </w:rPr>
              <w:t xml:space="preserve">蒌</w:t>
            </w:r>
            <w:r>
              <w:rPr>
                <w:rFonts w:hint="eastAsia"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炒海螵蛸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炒僵蚕</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炒芥子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1.4125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炒土鳖虫</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车前草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沉香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2.4064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陈皮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赤芍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川贝母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6.768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川牛膝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川芎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穿山龙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垂盆草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春柴胡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0.13024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刺</w:t>
            </w:r>
            <w:r>
              <w:rPr>
                <w:rFonts w:hint="eastAsia" w:ascii="宋体" w:hAnsi="宋体" w:eastAsia="宋体" w:cs="宋体"/>
                <w:sz w:val="20"/>
                <w:szCs w:val="20"/>
                <w:lang w:bidi="ar"/>
              </w:rPr>
              <w:t xml:space="preserve">五加</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0.0478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鳖甲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0.2624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莪术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龟甲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0.5168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青皮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三棱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五味子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醋香附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延胡索</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0.03386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丹参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淡竹叶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0.01798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当归</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党参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0.2968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地肤子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独活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磁石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瓦楞子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法半夏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0.2312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防风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0.621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粉</w:t>
            </w:r>
            <w:r>
              <w:rPr>
                <w:rFonts w:hint="eastAsia" w:ascii="宋体" w:hAnsi="宋体" w:eastAsia="宋体" w:cs="宋体"/>
                <w:sz w:val="20"/>
                <w:szCs w:val="20"/>
                <w:lang w:bidi="ar"/>
              </w:rPr>
              <w:t xml:space="preserve">萆</w:t>
            </w:r>
            <w:r>
              <w:rPr>
                <w:rFonts w:hint="eastAsia" w:ascii="宋体" w:hAnsi="宋体" w:eastAsia="宋体" w:cs="宋体"/>
                <w:sz w:val="20"/>
                <w:szCs w:val="20"/>
                <w:lang w:bidi="ar"/>
              </w:rPr>
              <w:t xml:space="preserve">薢</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麸炒白术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麸炒山药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麸炒薏苡仁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0.04324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麸炒泽泻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0.10856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佛手</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茯苓</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茯</w:t>
            </w:r>
            <w:r>
              <w:rPr>
                <w:rFonts w:hint="eastAsia" w:ascii="宋体" w:hAnsi="宋体" w:eastAsia="宋体" w:cs="宋体"/>
                <w:sz w:val="20"/>
                <w:szCs w:val="20"/>
                <w:lang w:bidi="ar"/>
              </w:rPr>
              <w:t xml:space="preserve">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浮萍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浮</w:t>
            </w:r>
            <w:r>
              <w:rPr>
                <w:rFonts w:hint="eastAsia"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附片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覆盆子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0.3672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干姜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0.0455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干石斛</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钩藤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枸杞子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广藿香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鬼箭羽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桂枝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海金沙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0.2176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合欢皮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何首乌</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荷叶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红参片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0.655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红花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0.178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虎杖</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花椒</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0.249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淮</w:t>
            </w:r>
            <w:r>
              <w:rPr>
                <w:rFonts w:hint="eastAsia"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0.185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0.4034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黄芩片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火麻仁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鸡内金</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0.03098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鸡血藤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姜半夏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0.2968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姜厚朴</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0.0398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姜竹茹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降香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焦麦芽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焦山楂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焦栀子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绞股蓝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金钱草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金荞麦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金银花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0.235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荆芥</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0.11056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净山楂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酒苁蓉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酒地龙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酒黄精</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酒黄芩</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酒乌梢</w:t>
            </w:r>
            <w:r>
              <w:rPr>
                <w:rFonts w:hint="eastAsia" w:ascii="宋体" w:hAnsi="宋体" w:eastAsia="宋体" w:cs="宋体"/>
                <w:sz w:val="20"/>
                <w:szCs w:val="20"/>
                <w:lang w:bidi="ar"/>
              </w:rPr>
              <w:t xml:space="preserve">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w:t>
            </w:r>
            <w:r>
              <w:rPr>
                <w:rFonts w:hint="eastAsia" w:ascii="宋体" w:hAnsi="宋体" w:eastAsia="宋体" w:cs="宋体"/>
                <w:sz w:val="20"/>
                <w:szCs w:val="20"/>
                <w:lang w:bidi="ar"/>
              </w:rPr>
              <w:t xml:space="preserve">萸</w:t>
            </w:r>
            <w:r>
              <w:rPr>
                <w:rFonts w:hint="eastAsia" w:ascii="宋体" w:hAnsi="宋体" w:eastAsia="宋体" w:cs="宋体"/>
                <w:sz w:val="20"/>
                <w:szCs w:val="20"/>
                <w:lang w:bidi="ar"/>
              </w:rPr>
              <w:t xml:space="preserve">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桔梗</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菊花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0.1175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橘核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苦参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连翘</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0.227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莲须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灵芝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0.0938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龙胆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0.375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芦根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罗汉果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 麻黄根       </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马齿苋                  </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麦冬</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麦芽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猫爪草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0.5568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玫瑰花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0.1908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款冬花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0.1856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麻黄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0.0656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枇杷叶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远志</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0.2920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紫菀</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0.0640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墨旱莲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牡丹皮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木瓜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木槿花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南沙参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牛膝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糯稻根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炮姜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佩兰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蒲公英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芡实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茜草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羌活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全蝎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人参片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肉桂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三七</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0.71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桑寄生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桑椹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桑叶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桑枝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砂仁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山慈菇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山药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蛇床子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伸筋草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生地黄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生石膏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石菖蒲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石见穿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首乌藤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熟地黄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丝瓜络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太子参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0.2932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烫狗脊</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烫水蛭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天冬</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天花粉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0.329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葶</w:t>
            </w:r>
            <w:r>
              <w:rPr>
                <w:rFonts w:hint="eastAsia" w:ascii="宋体" w:hAnsi="宋体" w:eastAsia="宋体" w:cs="宋体"/>
                <w:sz w:val="20"/>
                <w:szCs w:val="20"/>
                <w:lang w:bidi="ar"/>
              </w:rPr>
              <w:t xml:space="preserve">苈子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土茯苓</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菟丝子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威灵仙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0.2325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乌药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蜈蚣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细辛</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夏枯草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0.0055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仙鹤草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薤</w:t>
            </w:r>
            <w:r>
              <w:rPr>
                <w:rFonts w:hint="eastAsia" w:ascii="宋体" w:hAnsi="宋体" w:eastAsia="宋体" w:cs="宋体"/>
                <w:sz w:val="20"/>
                <w:szCs w:val="20"/>
                <w:lang w:bidi="ar"/>
              </w:rPr>
              <w:t xml:space="preserve">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徐长卿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续断片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玄参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盐巴戟天</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盐补骨</w:t>
            </w:r>
            <w:r>
              <w:rPr>
                <w:rFonts w:hint="eastAsia" w:ascii="宋体" w:hAnsi="宋体" w:eastAsia="宋体" w:cs="宋体"/>
                <w:sz w:val="20"/>
                <w:szCs w:val="20"/>
                <w:lang w:bidi="ar"/>
              </w:rPr>
              <w:t xml:space="preserve">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盐杜仲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盐黄柏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盐益智仁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盐知母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野菊花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薏苡仁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茵陈</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淫羊</w:t>
            </w:r>
            <w:r>
              <w:rPr>
                <w:rFonts w:hint="eastAsia" w:ascii="宋体" w:hAnsi="宋体" w:eastAsia="宋体" w:cs="宋体"/>
                <w:sz w:val="20"/>
                <w:szCs w:val="20"/>
                <w:lang w:bidi="ar"/>
              </w:rPr>
              <w:t xml:space="preserve">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玉竹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郁金</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郁李仁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预知子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皂角刺</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泽兰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泽泻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浙贝母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知母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栀子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0.0464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制川乌</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0.1088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制乌梅</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炙</w:t>
            </w:r>
            <w:r>
              <w:rPr>
                <w:rFonts w:hint="eastAsia"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炙</w:t>
            </w:r>
            <w:r>
              <w:rPr>
                <w:rFonts w:hint="eastAsia"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猪苓</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0.438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紫苏梗</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紫苏叶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冰片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0.908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丁香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地骨皮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升麻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梅花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化橘红</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阿胶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阿胶珠</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6.1333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矮地茶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菝</w:t>
            </w:r>
            <w:r>
              <w:rPr>
                <w:rFonts w:hint="eastAsia" w:ascii="宋体" w:hAnsi="宋体" w:eastAsia="宋体" w:cs="宋体"/>
                <w:sz w:val="20"/>
                <w:szCs w:val="20"/>
                <w:lang w:bidi="ar"/>
              </w:rPr>
              <w:t xml:space="preserve">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w:t>
            </w:r>
            <w:r>
              <w:rPr>
                <w:rFonts w:hint="eastAsia" w:ascii="宋体" w:hAnsi="宋体" w:eastAsia="宋体" w:cs="宋体"/>
                <w:sz w:val="20"/>
                <w:szCs w:val="20"/>
                <w:lang w:bidi="ar"/>
              </w:rPr>
              <w:t xml:space="preserve">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板蓝根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0.0095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半边莲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扁豆衣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侧柏炭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侧柏叶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0.55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楮</w:t>
            </w:r>
            <w:r>
              <w:rPr>
                <w:rFonts w:hint="eastAsia" w:ascii="宋体" w:hAnsi="宋体" w:eastAsia="宋体" w:cs="宋体"/>
                <w:sz w:val="20"/>
                <w:szCs w:val="20"/>
                <w:lang w:bidi="ar"/>
              </w:rPr>
              <w:t xml:space="preserve">实子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大腹皮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大青叶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大血藤（红藤）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刀豆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地锦草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0.0075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地榆炭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阳起石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紫石英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鹅</w:t>
            </w:r>
            <w:r>
              <w:rPr>
                <w:rFonts w:hint="eastAsia" w:ascii="宋体" w:hAnsi="宋体" w:eastAsia="宋体" w:cs="宋体"/>
                <w:sz w:val="20"/>
                <w:szCs w:val="20"/>
                <w:lang w:bidi="ar"/>
              </w:rPr>
              <w:t xml:space="preserve">不</w:t>
            </w:r>
            <w:r>
              <w:rPr>
                <w:rFonts w:hint="eastAsia" w:ascii="宋体" w:hAnsi="宋体" w:eastAsia="宋体" w:cs="宋体"/>
                <w:sz w:val="20"/>
                <w:szCs w:val="20"/>
                <w:lang w:bidi="ar"/>
              </w:rPr>
              <w:t xml:space="preserve">食草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麸炒白芍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甘松</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高良姜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藁</w:t>
            </w:r>
            <w:r>
              <w:rPr>
                <w:rFonts w:hint="eastAsia" w:ascii="宋体" w:hAnsi="宋体" w:eastAsia="宋体" w:cs="宋体"/>
                <w:sz w:val="20"/>
                <w:szCs w:val="20"/>
                <w:lang w:bidi="ar"/>
              </w:rPr>
              <w:t xml:space="preserve">本片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龟甲胶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海桐皮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海藻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葫芦壳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槲寄生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槐花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鸡冠花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凌霄花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刘寄奴</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鹿角胶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鹿衔草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葎草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马鞭草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芒硝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木贼</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南方红豆杉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2.5817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藕节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蒲黄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蒲黄炭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荠菜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千年健</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青黛</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青蒿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青葙子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人工牛黄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三七粉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沙苑子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蛇六谷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0.0464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柿蒂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0.0336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娑</w:t>
            </w:r>
            <w:r>
              <w:rPr>
                <w:rFonts w:hint="eastAsia" w:ascii="宋体" w:hAnsi="宋体" w:eastAsia="宋体" w:cs="宋体"/>
                <w:sz w:val="20"/>
                <w:szCs w:val="20"/>
                <w:lang w:bidi="ar"/>
              </w:rPr>
              <w:t xml:space="preserve">罗子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锁阳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檀香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藤梨根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煨</w:t>
            </w:r>
            <w:r>
              <w:rPr>
                <w:rFonts w:hint="eastAsia" w:ascii="宋体" w:hAnsi="宋体" w:eastAsia="宋体" w:cs="宋体"/>
                <w:sz w:val="20"/>
                <w:szCs w:val="20"/>
                <w:lang w:bidi="ar"/>
              </w:rPr>
              <w:t xml:space="preserve">肉豆蔻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西红花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西青果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西洋参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仙茅</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玄明粉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寻骨风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月季花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0.065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重楼</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苎麻根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0.0075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牡丹皮炭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0.28173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龙葵</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艾叶炭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蛤</w:t>
            </w:r>
            <w:r>
              <w:rPr>
                <w:rFonts w:hint="eastAsia" w:ascii="宋体" w:hAnsi="宋体" w:eastAsia="宋体" w:cs="宋体"/>
                <w:sz w:val="20"/>
                <w:szCs w:val="20"/>
                <w:lang w:bidi="ar"/>
              </w:rPr>
              <w:t xml:space="preserve">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生地黄炭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0.06316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油松节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石打穿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茜草炭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苦楝皮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黄药子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0.0085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生赭石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大蓟炭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功劳叶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天竺子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煅青</w:t>
            </w:r>
            <w:r>
              <w:rPr>
                <w:rFonts w:hint="eastAsia" w:ascii="宋体" w:hAnsi="宋体" w:eastAsia="宋体" w:cs="宋体"/>
                <w:sz w:val="20"/>
                <w:szCs w:val="20"/>
                <w:lang w:bidi="ar"/>
              </w:rPr>
              <w:t xml:space="preserve">礞</w:t>
            </w:r>
            <w:r>
              <w:rPr>
                <w:rFonts w:hint="eastAsia" w:ascii="宋体" w:hAnsi="宋体" w:eastAsia="宋体" w:cs="宋体"/>
                <w:sz w:val="20"/>
                <w:szCs w:val="20"/>
                <w:lang w:bidi="ar"/>
              </w:rPr>
              <w:t xml:space="preserve">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老</w:t>
            </w:r>
            <w:r>
              <w:rPr>
                <w:rFonts w:hint="eastAsia" w:ascii="宋体" w:hAnsi="宋体" w:eastAsia="宋体" w:cs="宋体"/>
                <w:sz w:val="20"/>
                <w:szCs w:val="20"/>
                <w:lang w:bidi="ar"/>
              </w:rPr>
              <w:t xml:space="preserve">鹳</w:t>
            </w:r>
            <w:r>
              <w:rPr>
                <w:rFonts w:hint="eastAsia"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生地榆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花生衣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鸭跖草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蕲蛇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紫贝齿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花蕊石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枯矾</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寒水石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小蓟炭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枳</w:t>
            </w:r>
            <w:r>
              <w:rPr>
                <w:rFonts w:hint="eastAsia" w:ascii="宋体" w:hAnsi="宋体" w:eastAsia="宋体" w:cs="宋体"/>
                <w:sz w:val="20"/>
                <w:szCs w:val="20"/>
                <w:lang w:bidi="ar"/>
              </w:rPr>
              <w:t xml:space="preserve">椇子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鸡骨草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接骨木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金沸草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蛇蜕</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雷公藤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0.0055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山</w:t>
            </w:r>
            <w:r>
              <w:rPr>
                <w:rFonts w:hint="eastAsia" w:ascii="宋体" w:hAnsi="宋体" w:eastAsia="宋体" w:cs="宋体"/>
                <w:sz w:val="20"/>
                <w:szCs w:val="20"/>
                <w:lang w:bidi="ar"/>
              </w:rPr>
              <w:t xml:space="preserve">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0.071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佛耳草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0.0065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马勃</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荜</w:t>
            </w:r>
            <w:r>
              <w:rPr>
                <w:rFonts w:hint="eastAsia" w:ascii="宋体" w:hAnsi="宋体" w:eastAsia="宋体" w:cs="宋体"/>
                <w:sz w:val="20"/>
                <w:szCs w:val="20"/>
                <w:lang w:bidi="ar"/>
              </w:rPr>
              <w:t xml:space="preserve">澄茄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棕榈炭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0.082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蚕砂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草果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天竺黄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黑豆衣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昆布</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荜</w:t>
            </w:r>
            <w:r>
              <w:rPr>
                <w:rFonts w:hint="eastAsia" w:ascii="宋体" w:hAnsi="宋体" w:eastAsia="宋体" w:cs="宋体"/>
                <w:sz w:val="20"/>
                <w:szCs w:val="20"/>
                <w:lang w:bidi="ar"/>
              </w:rPr>
              <w:t xml:space="preserve">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生藕节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绿豆衣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生麻黄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拳参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人中白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0.083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赤</w:t>
            </w:r>
            <w:r>
              <w:rPr>
                <w:rFonts w:hint="eastAsia" w:ascii="宋体" w:hAnsi="宋体" w:eastAsia="宋体" w:cs="宋体"/>
                <w:sz w:val="20"/>
                <w:szCs w:val="20"/>
                <w:lang w:bidi="ar"/>
              </w:rPr>
              <w:t xml:space="preserve">石脂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扁豆花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生麦芽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香薷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血余炭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六一散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盐橘核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炒桑</w:t>
            </w:r>
            <w:r>
              <w:rPr>
                <w:rFonts w:hint="eastAsia" w:ascii="宋体" w:hAnsi="宋体" w:eastAsia="宋体" w:cs="宋体"/>
                <w:sz w:val="20"/>
                <w:szCs w:val="20"/>
                <w:lang w:bidi="ar"/>
              </w:rPr>
              <w:t xml:space="preserve">螵</w:t>
            </w:r>
            <w:r>
              <w:rPr>
                <w:rFonts w:hint="eastAsia" w:ascii="宋体" w:hAnsi="宋体" w:eastAsia="宋体" w:cs="宋体"/>
                <w:sz w:val="20"/>
                <w:szCs w:val="20"/>
                <w:lang w:bidi="ar"/>
              </w:rPr>
              <w:t xml:space="preserve">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0.711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急性子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石榴皮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土</w:t>
            </w:r>
            <w:r>
              <w:rPr>
                <w:rFonts w:hint="eastAsia" w:ascii="宋体" w:hAnsi="宋体" w:eastAsia="宋体" w:cs="宋体"/>
                <w:sz w:val="20"/>
                <w:szCs w:val="20"/>
                <w:lang w:bidi="ar"/>
              </w:rPr>
              <w:t xml:space="preserve">荆</w:t>
            </w:r>
            <w:r>
              <w:rPr>
                <w:rFonts w:hint="eastAsia"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秦皮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山豆根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制乳香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0.058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胡黄连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1.184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黑豆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炒蜂房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生槐米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0.10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白矾</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炒栀子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炒麦芽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漏芦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鹿角</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墓头回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葛花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0.07463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槐米炭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韭菜子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沉香曲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0.293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红曲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生杜仲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炒陈皮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炒赤芍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酒当归</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0.247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盐牛膝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0.059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姜炭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紫河车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蛤蚧</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炒防风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酒川牛膝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酒丹参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盐小茴香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北柴胡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绵</w:t>
            </w:r>
            <w:r>
              <w:rPr>
                <w:rFonts w:hint="eastAsia" w:ascii="宋体" w:hAnsi="宋体" w:eastAsia="宋体" w:cs="宋体"/>
                <w:sz w:val="20"/>
                <w:szCs w:val="20"/>
                <w:lang w:bidi="ar"/>
              </w:rPr>
              <w:t xml:space="preserve">马贯众</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蜜升麻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炒桑枝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清半夏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芦荟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Cs w:val="21"/>
                <w:lang w:bidi="ar"/>
              </w:rPr>
            </w:pPr>
            <w:r>
              <w:rPr>
                <w:rFonts w:ascii="宋体" w:hAnsi="宋体" w:eastAsia="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Cs w:val="21"/>
                <w:lang w:bidi="ar"/>
              </w:rPr>
            </w:pPr>
            <w:r>
              <w:rPr>
                <w:rFonts w:ascii="宋体" w:hAnsi="宋体" w:eastAsia="宋体" w:cs="宋体"/>
                <w:b/>
                <w:bCs/>
                <w:szCs w:val="21"/>
                <w:lang w:bidi="ar"/>
              </w:rPr>
              <w:t xml:space="preserve">项目</w:t>
            </w:r>
            <w:r>
              <w:rPr>
                <w:rFonts w:ascii="宋体" w:hAnsi="宋体" w:eastAsia="宋体" w:cs="宋体"/>
                <w:b/>
                <w:bCs/>
                <w:szCs w:val="21"/>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b/>
                <w:bCs/>
                <w:szCs w:val="21"/>
                <w:lang w:bidi="ar"/>
              </w:rPr>
              <w:t xml:space="preserve">单位</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最高限价</w:t>
            </w:r>
            <w:r/>
          </w:p>
          <w:p>
            <w:pPr>
              <w:jc w:val="center"/>
              <w:widowControl/>
              <w:rPr>
                <w:rFonts w:hint="eastAsia" w:ascii="宋体" w:hAnsi="宋体" w:eastAsia="宋体" w:cs="宋体"/>
                <w:szCs w:val="21"/>
                <w:lang w:bidi="ar"/>
              </w:rPr>
            </w:pPr>
            <w:r>
              <w:rPr>
                <w:rFonts w:hint="eastAsia" w:ascii="宋体" w:hAnsi="宋体" w:eastAsia="宋体" w:cs="宋体"/>
                <w:b/>
                <w:bCs/>
                <w:szCs w:val="21"/>
                <w:lang w:bidi="ar"/>
              </w:rPr>
              <w:t xml:space="preserve">（元）</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Cs w:val="21"/>
                <w:lang w:bidi="ar"/>
              </w:rPr>
            </w:pPr>
            <w:r>
              <w:rPr>
                <w:rFonts w:ascii="宋体" w:hAnsi="宋体" w:eastAsia="宋体"/>
                <w:b/>
                <w:bCs/>
                <w:szCs w:val="21"/>
                <w:lang w:val="zh-CN"/>
              </w:rPr>
              <w:t xml:space="preserve">备注</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Cs w:val="21"/>
                <w:lang w:bidi="ar"/>
              </w:rPr>
            </w:pPr>
            <w:r>
              <w:rPr>
                <w:rFonts w:ascii="宋体" w:hAnsi="宋体" w:eastAsia="宋体" w:cs="宋体"/>
                <w:b/>
                <w:bCs/>
                <w:szCs w:val="21"/>
                <w:lang w:bidi="ar"/>
              </w:rPr>
              <w:t xml:space="preserve">投标报价</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b/>
                <w:bCs/>
                <w:szCs w:val="21"/>
                <w:lang w:bidi="ar"/>
              </w:rPr>
              <w:t xml:space="preserve">优惠率（%）</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中药临方加工</w:t>
            </w:r>
            <w:r>
              <w:rPr>
                <w:rFonts w:hint="eastAsia" w:ascii="宋体" w:hAnsi="宋体" w:eastAsia="宋体" w:cs="宋体"/>
                <w:sz w:val="20"/>
                <w:szCs w:val="20"/>
                <w:lang w:bidi="ar"/>
              </w:rPr>
              <w:t xml:space="preserve">（煎汤）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贴</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煎药机煎药</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right w:val="single" w:color="auto" w:sz="4" w:space="0"/>
            </w:tcBorders>
            <w:tcW w:w="1234" w:type="dxa"/>
            <w:vAlign w:val="center"/>
            <w:vMerge w:val="restart"/>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中药临方加工</w:t>
            </w:r>
            <w:r>
              <w:rPr>
                <w:rFonts w:hint="eastAsia" w:ascii="宋体" w:hAnsi="宋体" w:eastAsia="宋体" w:cs="宋体"/>
                <w:sz w:val="20"/>
                <w:szCs w:val="20"/>
                <w:lang w:bidi="ar"/>
              </w:rPr>
              <w:t xml:space="preserve">（熬膏）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料</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320</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含黄酒、容器、冰糖</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中药临方加工</w:t>
            </w:r>
            <w:r>
              <w:rPr>
                <w:rFonts w:hint="eastAsia" w:ascii="宋体" w:hAnsi="宋体" w:eastAsia="宋体" w:cs="宋体"/>
                <w:sz w:val="20"/>
                <w:szCs w:val="20"/>
                <w:lang w:bidi="ar"/>
              </w:rPr>
              <w:t xml:space="preserve">（磨粉）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500g</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以500g为收费起点，不足500g按500g收费；每超过100g加收1.50元，不足100g按 100g收费。</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中药临方加工</w:t>
            </w:r>
            <w:r>
              <w:rPr>
                <w:rFonts w:hint="eastAsia" w:ascii="宋体" w:hAnsi="宋体" w:eastAsia="宋体" w:cs="宋体"/>
                <w:sz w:val="20"/>
                <w:szCs w:val="20"/>
                <w:lang w:bidi="ar"/>
              </w:rPr>
              <w:t xml:space="preserve">（制丸）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500g</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60</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以500g为收费起点，不足500g按500g收费；每超过100g加收5.00元，不足100g按 100g收费。</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阿胶</w:t>
            </w:r>
            <w:r>
              <w:rPr>
                <w:rFonts w:hint="eastAsia" w:ascii="宋体" w:hAnsi="宋体" w:eastAsia="宋体" w:cs="宋体"/>
                <w:sz w:val="20"/>
                <w:szCs w:val="20"/>
                <w:lang w:bidi="ar"/>
              </w:rPr>
              <w:t xml:space="preserve">膏加工</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500g</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100</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以阿胶500g为收费起点，不足500g按500g 收费，每超过100g加收20元，不足100g按 100g收费。</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bl>
    <w:p>
      <w:pPr>
        <w:ind w:firstLine="482"/>
        <w:spacing w:line="360" w:lineRule="auto"/>
        <w:rPr>
          <w:rFonts w:ascii="Times New Roman" w:hAnsi="Times New Roman" w:eastAsia="宋体"/>
          <w:b/>
          <w:sz w:val="24"/>
          <w:szCs w:val="24"/>
        </w:rPr>
      </w:pPr>
      <w:r>
        <w:rPr>
          <w:rFonts w:hint="eastAsia" w:ascii="Times New Roman" w:hAnsi="Times New Roman" w:eastAsia="宋体"/>
          <w:b/>
          <w:sz w:val="24"/>
          <w:szCs w:val="24"/>
        </w:rPr>
        <w:t xml:space="preserve">说明</w:t>
      </w:r>
      <w:r>
        <w:rPr>
          <w:rFonts w:ascii="Times New Roman" w:hAnsi="Times New Roman" w:eastAsia="宋体"/>
          <w:b/>
          <w:sz w:val="24"/>
          <w:szCs w:val="24"/>
        </w:rPr>
        <w:t xml:space="preserve">：</w:t>
      </w:r>
      <w:r/>
    </w:p>
    <w:p>
      <w:pPr>
        <w:ind w:firstLine="482"/>
        <w:spacing w:line="360" w:lineRule="auto"/>
        <w:rPr>
          <w:rFonts w:ascii="Times New Roman" w:hAnsi="Times New Roman" w:eastAsia="宋体"/>
          <w:b/>
          <w:sz w:val="24"/>
          <w:szCs w:val="24"/>
        </w:rPr>
      </w:pPr>
      <w:r>
        <w:rPr>
          <w:rFonts w:ascii="Times New Roman" w:hAnsi="Times New Roman" w:eastAsia="宋体"/>
          <w:b/>
          <w:sz w:val="24"/>
          <w:szCs w:val="24"/>
        </w:rPr>
        <w:t xml:space="preserve">1</w:t>
      </w:r>
      <w:r>
        <w:rPr>
          <w:rFonts w:ascii="Times New Roman" w:hAnsi="Times New Roman" w:eastAsia="宋体"/>
          <w:b/>
          <w:sz w:val="24"/>
          <w:szCs w:val="24"/>
        </w:rPr>
        <w:t xml:space="preserve">）中药饮片：需按照采购人中药饮片清单的最高限价统一优惠率进行报价</w:t>
      </w:r>
      <w:r/>
    </w:p>
    <w:p>
      <w:pPr>
        <w:numPr>
          <w:ilvl w:val="0"/>
          <w:numId w:val="8"/>
        </w:numPr>
        <w:ind w:firstLine="482"/>
        <w:spacing w:line="360" w:lineRule="auto"/>
        <w:rPr>
          <w:rFonts w:ascii="Times New Roman" w:hAnsi="Times New Roman" w:eastAsia="宋体"/>
          <w:b/>
          <w:sz w:val="24"/>
          <w:szCs w:val="24"/>
        </w:rPr>
      </w:pPr>
      <w:r>
        <w:rPr>
          <w:rFonts w:ascii="Times New Roman" w:hAnsi="Times New Roman" w:eastAsia="宋体"/>
          <w:b/>
          <w:sz w:val="24"/>
          <w:szCs w:val="24"/>
        </w:rPr>
        <w:t xml:space="preserve">代加工服务：按照最高限价（</w:t>
      </w:r>
      <w:r>
        <w:rPr>
          <w:rFonts w:ascii="Times New Roman" w:hAnsi="Times New Roman" w:eastAsia="宋体"/>
          <w:b/>
          <w:sz w:val="24"/>
          <w:szCs w:val="24"/>
        </w:rPr>
        <w:t xml:space="preserve">中药临方加工</w:t>
      </w:r>
      <w:r>
        <w:rPr>
          <w:rFonts w:ascii="Times New Roman" w:hAnsi="Times New Roman" w:eastAsia="宋体"/>
          <w:b/>
          <w:sz w:val="24"/>
          <w:szCs w:val="24"/>
        </w:rPr>
        <w:t xml:space="preserve">（煎汤）不高于</w:t>
      </w:r>
      <w:r>
        <w:rPr>
          <w:rFonts w:ascii="Times New Roman" w:hAnsi="Times New Roman" w:eastAsia="宋体"/>
          <w:b/>
          <w:sz w:val="24"/>
          <w:szCs w:val="24"/>
        </w:rPr>
        <w:t xml:space="preserve">3</w:t>
      </w:r>
      <w:r>
        <w:rPr>
          <w:rFonts w:ascii="Times New Roman" w:hAnsi="Times New Roman" w:eastAsia="宋体"/>
          <w:b/>
          <w:sz w:val="24"/>
          <w:szCs w:val="24"/>
        </w:rPr>
        <w:t xml:space="preserve">元／帖，</w:t>
      </w:r>
      <w:r>
        <w:rPr>
          <w:rFonts w:ascii="Times New Roman" w:hAnsi="Times New Roman" w:eastAsia="宋体"/>
          <w:b/>
          <w:sz w:val="24"/>
          <w:szCs w:val="24"/>
        </w:rPr>
        <w:t xml:space="preserve">中药临方加工</w:t>
      </w:r>
      <w:r>
        <w:rPr>
          <w:rFonts w:ascii="Times New Roman" w:hAnsi="Times New Roman" w:eastAsia="宋体"/>
          <w:b/>
          <w:sz w:val="24"/>
          <w:szCs w:val="24"/>
        </w:rPr>
        <w:t xml:space="preserve">（熬膏）不高于</w:t>
      </w:r>
      <w:r>
        <w:rPr>
          <w:rFonts w:ascii="Times New Roman" w:hAnsi="Times New Roman" w:eastAsia="宋体"/>
          <w:b/>
          <w:sz w:val="24"/>
          <w:szCs w:val="24"/>
        </w:rPr>
        <w:t xml:space="preserve">320</w:t>
      </w:r>
      <w:r>
        <w:rPr>
          <w:rFonts w:ascii="Times New Roman" w:hAnsi="Times New Roman" w:eastAsia="宋体"/>
          <w:b/>
          <w:sz w:val="24"/>
          <w:szCs w:val="24"/>
        </w:rPr>
        <w:t xml:space="preserve">元／料，</w:t>
      </w:r>
      <w:r>
        <w:rPr>
          <w:rFonts w:ascii="Times New Roman" w:hAnsi="Times New Roman" w:eastAsia="宋体"/>
          <w:b/>
          <w:sz w:val="24"/>
          <w:szCs w:val="24"/>
        </w:rPr>
        <w:t xml:space="preserve">中药临方加工</w:t>
      </w:r>
      <w:r>
        <w:rPr>
          <w:rFonts w:ascii="Times New Roman" w:hAnsi="Times New Roman" w:eastAsia="宋体"/>
          <w:b/>
          <w:sz w:val="24"/>
          <w:szCs w:val="24"/>
        </w:rPr>
        <w:t xml:space="preserve">（磨粉）不高于</w:t>
      </w:r>
      <w:r>
        <w:rPr>
          <w:rFonts w:ascii="Times New Roman" w:hAnsi="Times New Roman" w:eastAsia="宋体"/>
          <w:b/>
          <w:sz w:val="24"/>
          <w:szCs w:val="24"/>
        </w:rPr>
        <w:t xml:space="preserve">20</w:t>
      </w:r>
      <w:r>
        <w:rPr>
          <w:rFonts w:ascii="Times New Roman" w:hAnsi="Times New Roman" w:eastAsia="宋体"/>
          <w:b/>
          <w:sz w:val="24"/>
          <w:szCs w:val="24"/>
        </w:rPr>
        <w:t xml:space="preserve">元</w:t>
      </w:r>
      <w:r>
        <w:rPr>
          <w:rFonts w:ascii="Times New Roman" w:hAnsi="Times New Roman" w:eastAsia="宋体"/>
          <w:b/>
          <w:sz w:val="24"/>
          <w:szCs w:val="24"/>
        </w:rPr>
        <w:t xml:space="preserve">/500g</w:t>
      </w:r>
      <w:r>
        <w:rPr>
          <w:rFonts w:ascii="Times New Roman" w:hAnsi="Times New Roman" w:eastAsia="宋体"/>
          <w:b/>
          <w:sz w:val="24"/>
          <w:szCs w:val="24"/>
        </w:rPr>
        <w:t xml:space="preserve">，</w:t>
      </w:r>
      <w:r>
        <w:rPr>
          <w:rFonts w:ascii="Times New Roman" w:hAnsi="Times New Roman" w:eastAsia="宋体"/>
          <w:b/>
          <w:sz w:val="24"/>
          <w:szCs w:val="24"/>
        </w:rPr>
        <w:t xml:space="preserve">中药临方加工</w:t>
      </w:r>
      <w:r>
        <w:rPr>
          <w:rFonts w:ascii="Times New Roman" w:hAnsi="Times New Roman" w:eastAsia="宋体"/>
          <w:b/>
          <w:sz w:val="24"/>
          <w:szCs w:val="24"/>
        </w:rPr>
        <w:t xml:space="preserve">（制丸）不高于</w:t>
      </w:r>
      <w:r>
        <w:rPr>
          <w:rFonts w:ascii="Times New Roman" w:hAnsi="Times New Roman" w:eastAsia="宋体"/>
          <w:b/>
          <w:sz w:val="24"/>
          <w:szCs w:val="24"/>
        </w:rPr>
        <w:t xml:space="preserve">60</w:t>
      </w:r>
      <w:r>
        <w:rPr>
          <w:rFonts w:ascii="Times New Roman" w:hAnsi="Times New Roman" w:eastAsia="宋体"/>
          <w:b/>
          <w:sz w:val="24"/>
          <w:szCs w:val="24"/>
        </w:rPr>
        <w:t xml:space="preserve">元</w:t>
      </w:r>
      <w:r>
        <w:rPr>
          <w:rFonts w:ascii="Times New Roman" w:hAnsi="Times New Roman" w:eastAsia="宋体"/>
          <w:b/>
          <w:sz w:val="24"/>
          <w:szCs w:val="24"/>
        </w:rPr>
        <w:t xml:space="preserve">/500g</w:t>
      </w:r>
      <w:r>
        <w:rPr>
          <w:rFonts w:ascii="Times New Roman" w:hAnsi="Times New Roman" w:eastAsia="宋体"/>
          <w:b/>
          <w:sz w:val="24"/>
          <w:szCs w:val="24"/>
        </w:rPr>
        <w:t xml:space="preserve">，阿胶</w:t>
      </w:r>
      <w:r>
        <w:rPr>
          <w:rFonts w:ascii="Times New Roman" w:hAnsi="Times New Roman" w:eastAsia="宋体"/>
          <w:b/>
          <w:sz w:val="24"/>
          <w:szCs w:val="24"/>
        </w:rPr>
        <w:t xml:space="preserve">膏加工</w:t>
      </w:r>
      <w:r>
        <w:rPr>
          <w:rFonts w:ascii="Times New Roman" w:hAnsi="Times New Roman" w:eastAsia="宋体"/>
          <w:b/>
          <w:sz w:val="24"/>
          <w:szCs w:val="24"/>
        </w:rPr>
        <w:t xml:space="preserve">不高于</w:t>
      </w:r>
      <w:r>
        <w:rPr>
          <w:rFonts w:ascii="Times New Roman" w:hAnsi="Times New Roman" w:eastAsia="宋体"/>
          <w:b/>
          <w:sz w:val="24"/>
          <w:szCs w:val="24"/>
        </w:rPr>
        <w:t xml:space="preserve">100</w:t>
      </w:r>
      <w:r>
        <w:rPr>
          <w:rFonts w:ascii="Times New Roman" w:hAnsi="Times New Roman" w:eastAsia="宋体"/>
          <w:b/>
          <w:sz w:val="24"/>
          <w:szCs w:val="24"/>
        </w:rPr>
        <w:t xml:space="preserve">元</w:t>
      </w:r>
      <w:r>
        <w:rPr>
          <w:rFonts w:ascii="Times New Roman" w:hAnsi="Times New Roman" w:eastAsia="宋体"/>
          <w:b/>
          <w:sz w:val="24"/>
          <w:szCs w:val="24"/>
        </w:rPr>
        <w:t xml:space="preserve">/500g</w:t>
      </w:r>
      <w:r>
        <w:rPr>
          <w:rFonts w:ascii="Times New Roman" w:hAnsi="Times New Roman" w:eastAsia="宋体"/>
          <w:b/>
          <w:sz w:val="24"/>
          <w:szCs w:val="24"/>
        </w:rPr>
        <w:t xml:space="preserve">），统一优惠率进行报价。</w:t>
      </w:r>
      <w:r/>
    </w:p>
    <w:p>
      <w:pPr>
        <w:numPr>
          <w:ilvl w:val="0"/>
          <w:numId w:val="8"/>
        </w:numPr>
        <w:ind w:firstLine="482"/>
        <w:spacing w:line="360" w:lineRule="auto"/>
        <w:rPr>
          <w:rFonts w:ascii="Times New Roman" w:hAnsi="Times New Roman" w:eastAsia="宋体"/>
          <w:b/>
          <w:sz w:val="24"/>
          <w:szCs w:val="24"/>
        </w:rPr>
      </w:pPr>
      <w:r>
        <w:rPr>
          <w:rFonts w:ascii="Times New Roman" w:hAnsi="Times New Roman" w:eastAsia="宋体"/>
          <w:b/>
          <w:sz w:val="24"/>
          <w:szCs w:val="24"/>
        </w:rPr>
        <w:t xml:space="preserve">中药饮片和代加工服务均采用统一优惠率进行报价，请供应商自行考虑。</w:t>
      </w:r>
      <w:r/>
    </w:p>
    <w:p>
      <w:pPr>
        <w:ind w:firstLine="482"/>
        <w:spacing w:line="360" w:lineRule="auto"/>
        <w:rPr>
          <w:rFonts w:ascii="Times New Roman" w:hAnsi="Times New Roman" w:eastAsia="宋体"/>
          <w:b/>
          <w:sz w:val="24"/>
          <w:szCs w:val="24"/>
        </w:rPr>
      </w:pPr>
      <w:r>
        <w:rPr>
          <w:rFonts w:ascii="Times New Roman" w:hAnsi="Times New Roman" w:eastAsia="宋体"/>
          <w:b/>
          <w:sz w:val="24"/>
          <w:szCs w:val="24"/>
        </w:rPr>
        <w:t xml:space="preserve">4</w:t>
      </w:r>
      <w:r>
        <w:rPr>
          <w:rFonts w:ascii="Times New Roman" w:hAnsi="Times New Roman" w:eastAsia="宋体"/>
          <w:b/>
          <w:sz w:val="24"/>
          <w:szCs w:val="24"/>
        </w:rPr>
        <w:t xml:space="preserve">）本次投报的是优惠率，如折扣率为</w:t>
      </w:r>
      <w:r>
        <w:rPr>
          <w:rFonts w:ascii="Times New Roman" w:hAnsi="Times New Roman" w:eastAsia="宋体"/>
          <w:b/>
          <w:sz w:val="24"/>
          <w:szCs w:val="24"/>
        </w:rPr>
        <w:t xml:space="preserve">40%</w:t>
      </w:r>
      <w:r>
        <w:rPr>
          <w:rFonts w:ascii="Times New Roman" w:hAnsi="Times New Roman" w:eastAsia="宋体"/>
          <w:b/>
          <w:sz w:val="24"/>
          <w:szCs w:val="24"/>
        </w:rPr>
        <w:t xml:space="preserve">，则报价表中优惠率填写</w:t>
      </w:r>
      <w:r>
        <w:rPr>
          <w:rFonts w:ascii="Times New Roman" w:hAnsi="Times New Roman" w:eastAsia="宋体"/>
          <w:b/>
          <w:sz w:val="24"/>
          <w:szCs w:val="24"/>
        </w:rPr>
        <w:t xml:space="preserve">60%</w:t>
      </w:r>
      <w:r>
        <w:rPr>
          <w:rFonts w:ascii="Times New Roman" w:hAnsi="Times New Roman" w:eastAsia="宋体"/>
          <w:b/>
          <w:sz w:val="24"/>
          <w:szCs w:val="24"/>
        </w:rPr>
        <w:t xml:space="preserve">；如打四折，则报价表中</w:t>
      </w:r>
      <w:r>
        <w:rPr>
          <w:rFonts w:ascii="Times New Roman" w:hAnsi="Times New Roman" w:eastAsia="宋体"/>
          <w:b/>
          <w:sz w:val="24"/>
          <w:szCs w:val="24"/>
        </w:rPr>
        <w:t xml:space="preserve">优惠率一栏</w:t>
      </w:r>
      <w:r>
        <w:rPr>
          <w:rFonts w:ascii="Times New Roman" w:hAnsi="Times New Roman" w:eastAsia="宋体"/>
          <w:b/>
          <w:sz w:val="24"/>
          <w:szCs w:val="24"/>
        </w:rPr>
        <w:t xml:space="preserve">填写</w:t>
      </w:r>
      <w:r>
        <w:rPr>
          <w:rFonts w:ascii="Times New Roman" w:hAnsi="Times New Roman" w:eastAsia="宋体"/>
          <w:b/>
          <w:sz w:val="24"/>
          <w:szCs w:val="24"/>
        </w:rPr>
        <w:t xml:space="preserve">60%</w:t>
      </w:r>
      <w:r>
        <w:rPr>
          <w:rFonts w:ascii="Times New Roman" w:hAnsi="Times New Roman" w:eastAsia="宋体"/>
          <w:b/>
          <w:sz w:val="24"/>
          <w:szCs w:val="24"/>
        </w:rPr>
        <w:t xml:space="preserve">，以此为例。</w:t>
      </w:r>
      <w:r/>
    </w:p>
    <w:p>
      <w:pPr>
        <w:ind w:firstLine="643"/>
        <w:jc w:val="center"/>
        <w:spacing w:line="360" w:lineRule="auto"/>
        <w:shd w:val="clear" w:color="auto" w:fill="ffffff"/>
        <w:widowControl/>
        <w:rPr>
          <w:rFonts w:ascii="Times New Roman" w:hAnsi="Times New Roman" w:eastAsia="宋体"/>
          <w:b/>
          <w:bCs/>
          <w:sz w:val="32"/>
          <w:szCs w:val="32"/>
        </w:rPr>
      </w:pPr>
      <w:r>
        <w:rPr>
          <w:rFonts w:ascii="Times New Roman" w:hAnsi="Times New Roman" w:eastAsia="宋体"/>
          <w:b/>
          <w:bCs/>
          <w:sz w:val="32"/>
          <w:szCs w:val="32"/>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bookmarkStart w:id="49" w:name="_Toc229394834"/>
      <w:r>
        <w:rPr>
          <w:rFonts w:ascii="Arial" w:hAnsi="Arial" w:eastAsia="黑体"/>
          <w:sz w:val="32"/>
          <w:szCs w:val="32"/>
        </w:rPr>
        <w:t xml:space="preserve">四、供应商资格、资信证明文件</w:t>
      </w:r>
      <w:bookmarkEnd w:id="49"/>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（1）关于资格的声明函（格式见附件）；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（2）供应商单位营业执照或事业单位或其他组织法人证书或经相关部门登记的证明文件</w:t>
      </w:r>
      <w:r>
        <w:rPr>
          <w:rFonts w:hint="eastAsia" w:ascii="宋体" w:hAnsi="宋体" w:eastAsia="宋体"/>
          <w:sz w:val="24"/>
          <w:szCs w:val="24"/>
        </w:rPr>
        <w:t xml:space="preserve">扫描件</w:t>
      </w:r>
      <w:r>
        <w:rPr>
          <w:rFonts w:ascii="宋体" w:hAnsi="宋体" w:eastAsia="宋体"/>
          <w:sz w:val="24"/>
          <w:szCs w:val="24"/>
        </w:rPr>
        <w:t xml:space="preserve">并加盖</w:t>
      </w:r>
      <w:r>
        <w:rPr>
          <w:rFonts w:ascii="宋体" w:hAnsi="宋体" w:eastAsia="宋体"/>
          <w:sz w:val="24"/>
          <w:szCs w:val="24"/>
        </w:rPr>
        <w:t xml:space="preserve">供应商公章；</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（3）供应</w:t>
      </w:r>
      <w:r>
        <w:rPr>
          <w:rFonts w:ascii="宋体" w:hAnsi="宋体" w:eastAsia="宋体"/>
          <w:sz w:val="24"/>
          <w:szCs w:val="24"/>
        </w:rPr>
        <w:t xml:space="preserve">商法定</w:t>
      </w:r>
      <w:r>
        <w:rPr>
          <w:rFonts w:ascii="宋体" w:hAnsi="宋体" w:eastAsia="宋体"/>
          <w:sz w:val="24"/>
          <w:szCs w:val="24"/>
        </w:rPr>
        <w:t xml:space="preserve">代表人授权委托书（法定代表人亲自参与投标的除外，格式见附件）；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（4）供应</w:t>
      </w:r>
      <w:r>
        <w:rPr>
          <w:rFonts w:ascii="宋体" w:hAnsi="宋体" w:eastAsia="宋体"/>
          <w:sz w:val="24"/>
          <w:szCs w:val="24"/>
        </w:rPr>
        <w:t xml:space="preserve">商法定</w:t>
      </w:r>
      <w:r>
        <w:rPr>
          <w:rFonts w:ascii="宋体" w:hAnsi="宋体" w:eastAsia="宋体"/>
          <w:sz w:val="24"/>
          <w:szCs w:val="24"/>
        </w:rPr>
        <w:t xml:space="preserve">代表人身份证</w:t>
      </w:r>
      <w:r>
        <w:rPr>
          <w:rFonts w:hint="eastAsia" w:ascii="宋体" w:hAnsi="宋体" w:eastAsia="宋体"/>
          <w:sz w:val="24"/>
          <w:szCs w:val="24"/>
        </w:rPr>
        <w:t xml:space="preserve">扫描件</w:t>
      </w:r>
      <w:r>
        <w:rPr>
          <w:rFonts w:ascii="宋体" w:hAnsi="宋体" w:eastAsia="宋体"/>
          <w:sz w:val="24"/>
          <w:szCs w:val="24"/>
        </w:rPr>
        <w:t xml:space="preserve">及法定代表人授权代表身份证</w:t>
      </w:r>
      <w:r>
        <w:rPr>
          <w:rFonts w:hint="eastAsia" w:ascii="宋体" w:hAnsi="宋体" w:eastAsia="宋体"/>
          <w:sz w:val="24"/>
          <w:szCs w:val="24"/>
        </w:rPr>
        <w:t xml:space="preserve">扫描件</w:t>
      </w:r>
      <w:r>
        <w:rPr>
          <w:rFonts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供应商须提供2025年度财务审计报告或近一年中任意一个月份（不含投标当月）的财务状况报表（资产负债表和利润表）并加盖供应商公章</w:t>
      </w:r>
      <w:r>
        <w:rPr>
          <w:rFonts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（6）供应商</w:t>
      </w:r>
      <w:r>
        <w:rPr>
          <w:rFonts w:hint="eastAsia" w:ascii="宋体" w:hAnsi="宋体" w:eastAsia="宋体"/>
          <w:sz w:val="24"/>
          <w:szCs w:val="24"/>
        </w:rPr>
        <w:t xml:space="preserve">近一年中任意一个月</w:t>
      </w:r>
      <w:r>
        <w:rPr>
          <w:rFonts w:ascii="宋体" w:hAnsi="宋体" w:eastAsia="宋体"/>
          <w:sz w:val="24"/>
          <w:szCs w:val="24"/>
        </w:rPr>
        <w:t xml:space="preserve">份（不含投标当月）的依法缴纳税收的相关材料（提供相关主管部门证明或银行代扣证明）并加盖供应商公章；</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（7）供应商</w:t>
      </w:r>
      <w:r>
        <w:rPr>
          <w:rFonts w:hint="eastAsia" w:ascii="宋体" w:hAnsi="宋体" w:eastAsia="宋体"/>
          <w:sz w:val="24"/>
          <w:szCs w:val="24"/>
        </w:rPr>
        <w:t xml:space="preserve">近一年中任意一个月</w:t>
      </w:r>
      <w:r>
        <w:rPr>
          <w:rFonts w:ascii="宋体" w:hAnsi="宋体" w:eastAsia="宋体"/>
          <w:sz w:val="24"/>
          <w:szCs w:val="24"/>
        </w:rPr>
        <w:t xml:space="preserve">份（不含投标当月）的依法缴纳社会保障资金的相关材料（提供相关主管部门证明或银行代扣证明）并加盖供应商公章；</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（8）供应商被授权代表须为供应商在职员工，须提供由法定的社保收缴部门出具的</w:t>
      </w:r>
      <w:r>
        <w:rPr>
          <w:rFonts w:hint="eastAsia" w:ascii="宋体" w:hAnsi="宋体" w:eastAsia="宋体"/>
          <w:sz w:val="24"/>
          <w:szCs w:val="24"/>
        </w:rPr>
        <w:t xml:space="preserve">近一年中任意一个月</w:t>
      </w:r>
      <w:r>
        <w:rPr>
          <w:rFonts w:ascii="宋体" w:hAnsi="宋体" w:eastAsia="宋体"/>
          <w:sz w:val="24"/>
          <w:szCs w:val="24"/>
        </w:rPr>
        <w:t xml:space="preserve">（不含投标当月）的供应商为被授权代表依法缴纳社会保险证明材料；</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（9）承诺书（格式见附件）；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（10）</w:t>
      </w:r>
      <w:r>
        <w:rPr>
          <w:rFonts w:hint="eastAsia" w:eastAsia="宋体"/>
          <w:color w:val="000000"/>
          <w:sz w:val="24"/>
          <w:szCs w:val="24"/>
        </w:rPr>
        <w:t xml:space="preserve">供应商应为中型企业</w:t>
      </w:r>
      <w:r>
        <w:rPr>
          <w:rFonts w:hint="eastAsia" w:eastAsia="宋体"/>
          <w:color w:val="000000"/>
          <w:sz w:val="24"/>
          <w:szCs w:val="24"/>
        </w:rPr>
        <w:t xml:space="preserve">/</w:t>
      </w:r>
      <w:r>
        <w:rPr>
          <w:rFonts w:hint="eastAsia" w:eastAsia="宋体"/>
          <w:color w:val="000000"/>
          <w:sz w:val="24"/>
          <w:szCs w:val="24"/>
        </w:rPr>
        <w:t xml:space="preserve">小型企业</w:t>
      </w:r>
      <w:r>
        <w:rPr>
          <w:rFonts w:hint="eastAsia" w:eastAsia="宋体"/>
          <w:color w:val="000000"/>
          <w:sz w:val="24"/>
          <w:szCs w:val="24"/>
        </w:rPr>
        <w:t xml:space="preserve">/</w:t>
      </w:r>
      <w:r>
        <w:rPr>
          <w:rFonts w:hint="eastAsia" w:eastAsia="宋体"/>
          <w:color w:val="000000"/>
          <w:sz w:val="24"/>
          <w:szCs w:val="24"/>
        </w:rPr>
        <w:t xml:space="preserve">微型企业</w:t>
      </w:r>
      <w:r>
        <w:rPr>
          <w:rFonts w:hint="eastAsia" w:eastAsia="宋体"/>
          <w:color w:val="000000"/>
          <w:sz w:val="24"/>
          <w:szCs w:val="24"/>
        </w:rPr>
        <w:t xml:space="preserve">/</w:t>
      </w:r>
      <w:r>
        <w:rPr>
          <w:rFonts w:hint="eastAsia" w:eastAsia="宋体"/>
          <w:color w:val="000000"/>
          <w:sz w:val="24"/>
          <w:szCs w:val="24"/>
        </w:rPr>
        <w:t xml:space="preserve">监狱企业</w:t>
      </w:r>
      <w:r>
        <w:rPr>
          <w:rFonts w:hint="eastAsia" w:eastAsia="宋体"/>
          <w:color w:val="000000"/>
          <w:sz w:val="24"/>
          <w:szCs w:val="24"/>
        </w:rPr>
        <w:t xml:space="preserve">/</w:t>
      </w:r>
      <w:r>
        <w:rPr>
          <w:rFonts w:hint="eastAsia" w:eastAsia="宋体"/>
          <w:color w:val="000000"/>
          <w:sz w:val="24"/>
          <w:szCs w:val="24"/>
        </w:rPr>
        <w:t xml:space="preserve">残疾人福利企业，供应商如为中小</w:t>
      </w:r>
      <w:r>
        <w:rPr>
          <w:rFonts w:hint="eastAsia" w:eastAsia="宋体"/>
          <w:color w:val="000000"/>
          <w:sz w:val="24"/>
          <w:szCs w:val="24"/>
        </w:rPr>
        <w:t xml:space="preserve">微企业</w:t>
      </w:r>
      <w:r>
        <w:rPr>
          <w:rFonts w:hint="eastAsia" w:eastAsia="宋体"/>
          <w:color w:val="000000"/>
          <w:sz w:val="24"/>
          <w:szCs w:val="24"/>
        </w:rPr>
        <w:t xml:space="preserve">的必须提供《中小企业声明函》，格式见附件；供应商如为监狱和戒毒企业的，按照财政部《司法部关于政府采购支持监狱企业发展有关问题》（财库〔</w:t>
      </w:r>
      <w:r>
        <w:rPr>
          <w:rFonts w:hint="eastAsia" w:eastAsia="宋体"/>
          <w:color w:val="000000"/>
          <w:sz w:val="24"/>
          <w:szCs w:val="24"/>
        </w:rPr>
        <w:t xml:space="preserve">2014</w:t>
      </w:r>
      <w:r>
        <w:rPr>
          <w:rFonts w:hint="eastAsia" w:eastAsia="宋体"/>
          <w:color w:val="000000"/>
          <w:sz w:val="24"/>
          <w:szCs w:val="24"/>
        </w:rPr>
        <w:t xml:space="preserve">〕</w:t>
      </w:r>
      <w:r>
        <w:rPr>
          <w:rFonts w:hint="eastAsia" w:eastAsia="宋体"/>
          <w:color w:val="000000"/>
          <w:sz w:val="24"/>
          <w:szCs w:val="24"/>
        </w:rPr>
        <w:t xml:space="preserve">68</w:t>
      </w:r>
      <w:r>
        <w:rPr>
          <w:rFonts w:hint="eastAsia" w:eastAsia="宋体"/>
          <w:color w:val="000000"/>
          <w:sz w:val="24"/>
          <w:szCs w:val="24"/>
        </w:rPr>
        <w:t xml:space="preserve">号）的规定提供由省级以上监狱管理局、戒毒管理局（含新疆生产建设兵团）出具的属于监狱企业的证明文件原件扫描件；供应商如为残疾人福利性单位的必须提供《残疾人福利性单位声明函》，格式见附件</w:t>
      </w:r>
      <w:r>
        <w:rPr>
          <w:rFonts w:ascii="宋体" w:hAnsi="宋体" w:eastAsia="宋体"/>
          <w:sz w:val="24"/>
          <w:szCs w:val="24"/>
        </w:rPr>
        <w:t xml:space="preserve">。</w:t>
      </w:r>
      <w:r/>
    </w:p>
    <w:p>
      <w:pPr>
        <w:ind w:firstLine="480"/>
        <w:spacing w:line="360" w:lineRule="auto"/>
        <w:tabs>
          <w:tab w:val="left" w:pos="0" w:leader="none"/>
        </w:tabs>
        <w:rPr>
          <w:rFonts w:hint="eastAsia" w:ascii="宋体" w:hAnsi="宋体" w:eastAsia="宋体"/>
          <w:b/>
          <w:bCs/>
          <w:sz w:val="24"/>
          <w:szCs w:val="24"/>
        </w:rPr>
      </w:pPr>
      <w:r>
        <w:rPr>
          <w:rFonts w:hint="eastAsia" w:ascii="宋体" w:hAnsi="宋体" w:eastAsia="宋体"/>
          <w:b/>
          <w:bCs/>
          <w:sz w:val="24"/>
          <w:szCs w:val="24"/>
        </w:rPr>
        <w:t xml:space="preserve">（11）供应商</w:t>
      </w:r>
      <w:r>
        <w:rPr>
          <w:rFonts w:ascii="宋体" w:hAnsi="宋体" w:eastAsia="宋体"/>
          <w:b/>
          <w:bCs/>
          <w:sz w:val="24"/>
          <w:szCs w:val="24"/>
        </w:rPr>
        <w:t xml:space="preserve">必须具备有效期内的《药品生产许可证》或《药品经营许可证》。</w:t>
      </w:r>
      <w:r/>
    </w:p>
    <w:p>
      <w:pPr>
        <w:ind w:firstLine="200"/>
        <w:jc w:val="center"/>
        <w:spacing w:line="360" w:lineRule="auto"/>
        <w:shd w:val="clear" w:color="auto" w:fill="ffffff"/>
        <w:widowControl/>
        <w:rPr>
          <w:rFonts w:hint="eastAsia" w:ascii="宋体" w:hAnsi="宋体" w:eastAsia="宋体" w:cs="宋体"/>
          <w:b/>
          <w:sz w:val="28"/>
          <w:szCs w:val="28"/>
        </w:rPr>
      </w:pPr>
      <w:r>
        <w:rPr>
          <w:rFonts w:ascii="Times New Roman" w:hAnsi="Times New Roman" w:eastAsia="宋体"/>
          <w:szCs w:val="21"/>
        </w:rPr>
        <w:br w:type="page" w:clear="all"/>
      </w:r>
      <w:r>
        <w:rPr>
          <w:rFonts w:ascii="Times New Roman" w:hAnsi="Times New Roman" w:eastAsia="宋体"/>
          <w:b/>
          <w:sz w:val="24"/>
          <w:szCs w:val="24"/>
        </w:rPr>
        <w:t xml:space="preserve">格式一、关于资格的声明函</w:t>
      </w:r>
      <w:r/>
    </w:p>
    <w:p>
      <w:pPr>
        <w:spacing w:line="480" w:lineRule="auto"/>
        <w:rPr>
          <w:rFonts w:hint="eastAsia" w:ascii="宋体" w:hAnsi="宋体" w:eastAsia="宋体" w:cs="宋体"/>
          <w:bCs/>
          <w:sz w:val="24"/>
          <w:szCs w:val="20"/>
        </w:rPr>
      </w:pPr>
      <w:r>
        <w:rPr>
          <w:rFonts w:hint="eastAsia" w:ascii="宋体" w:hAnsi="宋体" w:eastAsia="宋体" w:cs="宋体"/>
          <w:bCs/>
          <w:sz w:val="24"/>
          <w:szCs w:val="20"/>
        </w:rPr>
      </w:r>
      <w:r/>
    </w:p>
    <w:p>
      <w:pPr>
        <w:ind w:firstLine="240"/>
        <w:spacing w:line="480" w:lineRule="auto"/>
        <w:rPr>
          <w:rFonts w:hint="eastAsia" w:ascii="宋体" w:hAnsi="宋体" w:eastAsia="宋体" w:cs="宋体"/>
          <w:bCs/>
          <w:sz w:val="24"/>
          <w:szCs w:val="24"/>
        </w:rPr>
      </w:pPr>
      <w:r>
        <w:rPr>
          <w:rFonts w:ascii="宋体" w:hAnsi="宋体" w:eastAsia="宋体" w:cs="宋体"/>
          <w:bCs/>
          <w:sz w:val="24"/>
          <w:szCs w:val="24"/>
        </w:rPr>
        <w:t xml:space="preserve">江苏弘业国际技术工程有限公司：</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480" w:lineRule="auto"/>
        <w:rPr>
          <w:rFonts w:hint="eastAsia" w:ascii="宋体" w:hAnsi="宋体" w:eastAsia="宋体" w:cs="宋体"/>
          <w:bCs/>
          <w:sz w:val="24"/>
          <w:szCs w:val="24"/>
        </w:rPr>
      </w:pPr>
      <w:r>
        <w:rPr>
          <w:rFonts w:ascii="宋体" w:hAnsi="宋体" w:eastAsia="宋体" w:cs="宋体"/>
          <w:bCs/>
          <w:sz w:val="24"/>
          <w:szCs w:val="24"/>
        </w:rPr>
        <w:t xml:space="preserve">1.我单位在参加政府采购活动前三年内在生产经营活动中没有重大违法记录。</w:t>
      </w:r>
      <w:r/>
    </w:p>
    <w:p>
      <w:pPr>
        <w:ind w:firstLine="480"/>
        <w:spacing w:line="480" w:lineRule="auto"/>
        <w:rPr>
          <w:rFonts w:hint="eastAsia" w:ascii="宋体" w:hAnsi="宋体" w:eastAsia="宋体" w:cs="宋体"/>
          <w:bCs/>
          <w:sz w:val="24"/>
          <w:szCs w:val="24"/>
        </w:rPr>
      </w:pPr>
      <w:r>
        <w:rPr>
          <w:rFonts w:ascii="宋体" w:hAnsi="宋体" w:eastAsia="宋体" w:cs="宋体"/>
          <w:bCs/>
          <w:sz w:val="24"/>
          <w:szCs w:val="24"/>
        </w:rPr>
        <w:t xml:space="preserve">2.我单位</w:t>
      </w:r>
      <w:r>
        <w:rPr>
          <w:rFonts w:ascii="宋体" w:hAnsi="宋体" w:eastAsia="宋体" w:cs="宋体"/>
          <w:bCs/>
          <w:sz w:val="24"/>
          <w:szCs w:val="24"/>
        </w:rPr>
        <w:t xml:space="preserve">愿针对</w:t>
      </w:r>
      <w:r>
        <w:rPr>
          <w:rFonts w:ascii="宋体" w:hAnsi="宋体" w:eastAsia="宋体" w:cs="宋体"/>
          <w:bCs/>
          <w:sz w:val="24"/>
          <w:szCs w:val="24"/>
        </w:rPr>
        <w:t xml:space="preserve">本次项目（</w:t>
      </w:r>
      <w:r>
        <w:rPr>
          <w:rFonts w:hint="eastAsia" w:ascii="宋体" w:hAnsi="宋体" w:eastAsia="宋体" w:cs="宋体"/>
          <w:bCs/>
          <w:sz w:val="24"/>
          <w:szCs w:val="24"/>
        </w:rPr>
        <w:t xml:space="preserve">JSZC-320213-JSHY-G2026-0141</w:t>
      </w:r>
      <w:r>
        <w:rPr>
          <w:rFonts w:ascii="宋体" w:hAnsi="宋体" w:eastAsia="宋体" w:cs="宋体"/>
          <w:bCs/>
          <w:sz w:val="24"/>
          <w:szCs w:val="24"/>
        </w:rPr>
        <w:t xml:space="preserve">）进行投标，投标文件中所有关于投标资格的文件、证明、陈述均是真实的、准确的。若有违背，我单位愿意承担由此而产生的一切后果。</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394"/>
        <w:spacing w:line="480" w:lineRule="auto"/>
        <w:rPr>
          <w:rFonts w:hint="eastAsia" w:ascii="宋体" w:hAnsi="宋体" w:eastAsia="宋体" w:cs="宋体"/>
          <w:bCs/>
          <w:sz w:val="24"/>
          <w:szCs w:val="24"/>
        </w:rPr>
      </w:pPr>
      <w:r>
        <w:rPr>
          <w:rFonts w:ascii="宋体" w:hAnsi="宋体" w:eastAsia="宋体" w:cs="宋体"/>
          <w:bCs/>
          <w:sz w:val="24"/>
          <w:szCs w:val="24"/>
        </w:rPr>
        <w:t xml:space="preserve">供应商（盖章）：</w:t>
      </w:r>
      <w:r/>
    </w:p>
    <w:p>
      <w:pPr>
        <w:ind w:firstLine="4394"/>
        <w:spacing w:line="480" w:lineRule="auto"/>
        <w:rPr>
          <w:rFonts w:hint="eastAsia" w:ascii="宋体" w:hAnsi="宋体" w:eastAsia="宋体" w:cs="宋体"/>
          <w:bCs/>
          <w:sz w:val="24"/>
          <w:szCs w:val="24"/>
        </w:rPr>
      </w:pPr>
      <w:r>
        <w:rPr>
          <w:rFonts w:ascii="宋体" w:hAnsi="宋体" w:eastAsia="宋体" w:cs="宋体"/>
          <w:bCs/>
          <w:sz w:val="24"/>
          <w:szCs w:val="24"/>
        </w:rPr>
        <w:t xml:space="preserve">法定代表人或被授权代表（签字或盖章）：</w:t>
      </w:r>
      <w:r/>
    </w:p>
    <w:p>
      <w:pPr>
        <w:ind w:firstLine="4394"/>
        <w:spacing w:line="360" w:lineRule="auto"/>
        <w:shd w:val="clear" w:color="auto" w:fill="ffffff"/>
        <w:widowControl/>
        <w:rPr>
          <w:rFonts w:ascii="Times New Roman" w:hAnsi="Times New Roman" w:eastAsia="宋体"/>
          <w:sz w:val="24"/>
          <w:szCs w:val="24"/>
        </w:rPr>
      </w:pPr>
      <w:r>
        <w:rPr>
          <w:rFonts w:ascii="宋体" w:hAnsi="宋体" w:eastAsia="宋体" w:cs="宋体"/>
          <w:bCs/>
          <w:sz w:val="24"/>
          <w:szCs w:val="24"/>
        </w:rPr>
        <w:t xml:space="preserve">日期：</w:t>
      </w:r>
      <w:r/>
    </w:p>
    <w:p>
      <w:pPr>
        <w:ind w:firstLine="420"/>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szCs w:val="24"/>
        </w:rPr>
        <w:br w:type="page" w:clear="all"/>
      </w:r>
      <w:r>
        <w:rPr>
          <w:rFonts w:ascii="Times New Roman" w:hAnsi="Times New Roman" w:eastAsia="宋体"/>
          <w:b/>
          <w:sz w:val="24"/>
          <w:szCs w:val="24"/>
        </w:rPr>
        <w:t xml:space="preserve">格式二：法定代表人授权委托书</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致：江苏弘业国际技术工程有限公司</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本授权书声明：注册于</w:t>
      </w:r>
      <w:r>
        <w:rPr>
          <w:rFonts w:ascii="宋体" w:hAnsi="宋体" w:eastAsia="宋体"/>
          <w:sz w:val="24"/>
          <w:szCs w:val="24"/>
          <w:u w:val="single"/>
        </w:rPr>
        <w:t xml:space="preserve">            </w:t>
      </w:r>
      <w:r>
        <w:rPr>
          <w:rFonts w:ascii="宋体" w:hAnsi="宋体" w:eastAsia="宋体"/>
          <w:sz w:val="24"/>
          <w:szCs w:val="24"/>
        </w:rPr>
        <w:t xml:space="preserve">（供应商住址）的</w:t>
      </w:r>
      <w:r>
        <w:rPr>
          <w:rFonts w:ascii="宋体" w:hAnsi="宋体" w:eastAsia="宋体"/>
          <w:sz w:val="24"/>
          <w:szCs w:val="24"/>
          <w:u w:val="single"/>
        </w:rPr>
        <w:t xml:space="preserve">               </w:t>
      </w:r>
      <w:r>
        <w:rPr>
          <w:rFonts w:ascii="宋体" w:hAnsi="宋体" w:eastAsia="宋体"/>
          <w:sz w:val="24"/>
          <w:szCs w:val="24"/>
        </w:rPr>
        <w:t xml:space="preserve">（供应商名称）法定代表人</w:t>
      </w:r>
      <w:r>
        <w:rPr>
          <w:rFonts w:ascii="宋体" w:hAnsi="宋体" w:eastAsia="宋体"/>
          <w:sz w:val="24"/>
          <w:szCs w:val="24"/>
          <w:u w:val="single"/>
        </w:rPr>
        <w:t xml:space="preserve">               </w:t>
      </w:r>
      <w:r>
        <w:rPr>
          <w:rFonts w:ascii="宋体" w:hAnsi="宋体" w:eastAsia="宋体"/>
          <w:sz w:val="24"/>
          <w:szCs w:val="24"/>
        </w:rPr>
        <w:t xml:space="preserve">（法定代表人姓名、职务）代表本公司授权在下面签字的</w:t>
      </w:r>
      <w:r>
        <w:rPr>
          <w:rFonts w:ascii="宋体" w:hAnsi="宋体" w:eastAsia="宋体"/>
          <w:sz w:val="24"/>
          <w:szCs w:val="24"/>
          <w:u w:val="single"/>
        </w:rPr>
        <w:t xml:space="preserve">                </w:t>
      </w:r>
      <w:r>
        <w:rPr>
          <w:rFonts w:ascii="宋体" w:hAnsi="宋体" w:eastAsia="宋体"/>
          <w:sz w:val="24"/>
          <w:szCs w:val="24"/>
        </w:rPr>
        <w:t xml:space="preserve">（供应商代表姓名、职务）为本公司的合法代理人，就贵方组织的</w:t>
      </w:r>
      <w:r>
        <w:rPr>
          <w:rFonts w:ascii="宋体" w:hAnsi="宋体" w:eastAsia="宋体"/>
          <w:sz w:val="24"/>
          <w:szCs w:val="24"/>
          <w:u w:val="single"/>
        </w:rPr>
        <w:t xml:space="preserve">                </w:t>
      </w:r>
      <w:r>
        <w:rPr>
          <w:rFonts w:ascii="宋体" w:hAnsi="宋体" w:eastAsia="宋体"/>
          <w:sz w:val="24"/>
          <w:szCs w:val="24"/>
        </w:rPr>
        <w:t xml:space="preserve">（项目名称），</w:t>
      </w:r>
      <w:r>
        <w:rPr>
          <w:rFonts w:ascii="宋体" w:hAnsi="宋体" w:eastAsia="宋体"/>
          <w:sz w:val="24"/>
          <w:szCs w:val="24"/>
          <w:u w:val="single"/>
        </w:rPr>
        <w:t xml:space="preserve">           </w:t>
      </w:r>
      <w:r>
        <w:rPr>
          <w:rFonts w:ascii="宋体" w:hAnsi="宋体" w:eastAsia="宋体"/>
          <w:sz w:val="24"/>
          <w:szCs w:val="24"/>
        </w:rPr>
        <w:t xml:space="preserve">（项目编号）投标，以本公司名义处理一切与之有关的事务。</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本授权书于</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日签字生效，特此声明。</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供应商名称（公章）：</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法定代表人签字：</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授权委托人签字：</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日    期：    年    月    日</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附：法定代表人身份证复印件及法定代表人授权代表身份证复印件</w:t>
      </w:r>
      <w:r/>
    </w:p>
    <w:p>
      <w:pPr>
        <w:ind w:firstLine="420"/>
        <w:jc w:val="left"/>
        <w:spacing w:line="360" w:lineRule="auto"/>
        <w:shd w:val="clear" w:color="auto" w:fill="ffffff"/>
        <w:widowControl/>
        <w:rPr>
          <w:rFonts w:ascii="Times New Roman" w:hAnsi="Times New Roman" w:eastAsia="宋体"/>
          <w:b/>
          <w:bCs/>
          <w:szCs w:val="24"/>
        </w:rPr>
      </w:pPr>
      <w:r>
        <w:rPr>
          <w:rFonts w:ascii="Times New Roman" w:hAnsi="Times New Roman" w:eastAsia="宋体"/>
          <w:szCs w:val="24"/>
        </w:rPr>
        <w:br w:type="page" w:clear="all"/>
      </w:r>
      <w:r/>
    </w:p>
    <w:p>
      <w:pPr>
        <w:ind w:firstLine="420"/>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b/>
          <w:sz w:val="24"/>
          <w:szCs w:val="24"/>
        </w:rPr>
        <w:t xml:space="preserve">格式三：承诺书</w:t>
      </w:r>
      <w:r/>
    </w:p>
    <w:p>
      <w:pPr>
        <w:ind w:firstLine="482"/>
        <w:jc w:val="left"/>
        <w:rPr>
          <w:rFonts w:hint="eastAsia" w:ascii="仿宋_GB2312" w:hAnsi="宋体" w:eastAsia="宋体"/>
          <w:b/>
          <w:bCs/>
          <w:sz w:val="24"/>
          <w:szCs w:val="24"/>
        </w:rPr>
      </w:pPr>
      <w:r>
        <w:rPr>
          <w:rFonts w:hint="eastAsia" w:ascii="仿宋_GB2312" w:hAnsi="宋体" w:eastAsia="宋体"/>
          <w:b/>
          <w:bCs/>
          <w:sz w:val="24"/>
          <w:szCs w:val="24"/>
        </w:rPr>
      </w:r>
      <w:r/>
    </w:p>
    <w:p>
      <w:pPr>
        <w:ind w:firstLine="482"/>
        <w:jc w:val="left"/>
        <w:rPr>
          <w:rFonts w:hint="eastAsia" w:ascii="仿宋_GB2312" w:hAnsi="宋体" w:eastAsia="宋体"/>
          <w:b/>
          <w:bCs/>
          <w:sz w:val="24"/>
          <w:szCs w:val="24"/>
        </w:rPr>
      </w:pPr>
      <w:r>
        <w:rPr>
          <w:rFonts w:ascii="仿宋_GB2312" w:hAnsi="宋体" w:eastAsia="宋体"/>
          <w:b/>
          <w:bCs/>
          <w:sz w:val="24"/>
          <w:szCs w:val="24"/>
        </w:rPr>
        <w:t xml:space="preserve">致：</w:t>
      </w:r>
      <w:r>
        <w:rPr>
          <w:rFonts w:hint="eastAsia" w:ascii="仿宋_GB2312" w:hAnsi="宋体" w:eastAsia="宋体"/>
          <w:b/>
          <w:bCs/>
          <w:sz w:val="24"/>
          <w:szCs w:val="24"/>
        </w:rPr>
        <w:t xml:space="preserve">无锡市梁溪区广益街道社区卫生服务中心</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我司在此郑重承诺：</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1）我司没有处于被责令停业，投标资格被取消，财产被接管、冻结及破产状态。</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2）具备履行合同所必需的设备和专业技术能力；</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3）参加招标活动前三年内，在经营活动中没有重大违法记录，遵守《中华人民共和国政府采购法》及其他相关的法律和法规；</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在参与本次招标投标活动中，如果采购人发现我司存在上述任何情况的，我司愿意承担由此造成的一切法律后果。</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left="4328"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right="-58" w:firstLine="2977"/>
        <w:spacing w:line="360" w:lineRule="auto"/>
        <w:tabs>
          <w:tab w:val="left" w:pos="0" w:leader="none"/>
        </w:tabs>
        <w:rPr>
          <w:rFonts w:ascii="Times New Roman" w:hAnsi="Times New Roman" w:eastAsia="宋体"/>
          <w:sz w:val="24"/>
          <w:szCs w:val="24"/>
        </w:rPr>
      </w:pPr>
      <w:r>
        <w:rPr>
          <w:rFonts w:ascii="Times New Roman" w:hAnsi="Times New Roman" w:eastAsia="宋体"/>
          <w:sz w:val="24"/>
          <w:szCs w:val="24"/>
        </w:rPr>
        <w:t xml:space="preserve">供应商（公章）：</w:t>
      </w:r>
      <w:r/>
    </w:p>
    <w:p>
      <w:pPr>
        <w:ind w:left="1202" w:firstLine="1774"/>
        <w:spacing w:line="360" w:lineRule="auto"/>
        <w:tabs>
          <w:tab w:val="left" w:pos="4540" w:leader="none"/>
        </w:tabs>
        <w:rPr>
          <w:rFonts w:hint="eastAsia" w:ascii="宋体" w:hAnsi="宋体" w:eastAsia="宋体" w:cs="宋体"/>
          <w:sz w:val="24"/>
          <w:szCs w:val="24"/>
        </w:rPr>
      </w:pPr>
      <w:r>
        <w:rPr>
          <w:rFonts w:ascii="宋体" w:hAnsi="宋体" w:eastAsia="宋体" w:cs="宋体"/>
          <w:sz w:val="24"/>
          <w:szCs w:val="24"/>
        </w:rPr>
        <w:t xml:space="preserve">法定代表人（或授权代理人）签字：</w:t>
      </w:r>
      <w:r/>
    </w:p>
    <w:p>
      <w:pPr>
        <w:ind w:left="1202" w:firstLine="1774"/>
        <w:spacing w:line="360" w:lineRule="auto"/>
        <w:tabs>
          <w:tab w:val="left" w:pos="4540" w:leader="none"/>
        </w:tabs>
        <w:rPr>
          <w:rFonts w:hint="eastAsia" w:ascii="宋体" w:hAnsi="宋体" w:eastAsia="宋体" w:cs="宋体"/>
          <w:sz w:val="24"/>
          <w:szCs w:val="24"/>
        </w:rPr>
      </w:pPr>
      <w:r>
        <w:rPr>
          <w:rFonts w:ascii="宋体" w:hAnsi="宋体" w:eastAsia="宋体" w:cs="宋体"/>
          <w:sz w:val="24"/>
          <w:szCs w:val="24"/>
        </w:rPr>
        <w:t xml:space="preserve">日      期：</w:t>
      </w:r>
      <w:r/>
    </w:p>
    <w:p>
      <w:pPr>
        <w:ind w:firstLine="420"/>
        <w:spacing w:line="360" w:lineRule="auto"/>
        <w:rPr>
          <w:rFonts w:ascii="Times New Roman" w:hAnsi="Times New Roman" w:eastAsia="宋体"/>
          <w:szCs w:val="24"/>
        </w:rPr>
      </w:pPr>
      <w:r>
        <w:rPr>
          <w:rFonts w:ascii="Times New Roman" w:hAnsi="Times New Roman" w:eastAsia="宋体"/>
          <w:szCs w:val="24"/>
        </w:rPr>
      </w:r>
      <w:r/>
    </w:p>
    <w:p>
      <w:pPr>
        <w:ind w:left="210" w:firstLine="480"/>
        <w:jc w:val="center"/>
        <w:spacing w:line="360" w:lineRule="auto"/>
        <w:shd w:val="clear" w:color="auto" w:fill="ffffff"/>
        <w:widowControl/>
        <w:rPr>
          <w:rFonts w:cs="楷体_GB2312"/>
          <w:bCs/>
          <w:color w:val="000000"/>
        </w:rPr>
      </w:pPr>
      <w:r>
        <w:rPr>
          <w:rFonts w:ascii="Times New Roman" w:hAnsi="Times New Roman" w:eastAsia="宋体"/>
          <w:szCs w:val="24"/>
        </w:rPr>
        <w:br w:type="page" w:clear="all"/>
      </w:r>
      <w:r>
        <w:rPr>
          <w:rFonts w:hint="eastAsia"/>
          <w:color w:val="000000"/>
          <w:sz w:val="24"/>
          <w:szCs w:val="24"/>
        </w:rPr>
        <w:t xml:space="preserve">格式四：中小企业声明函</w:t>
      </w:r>
      <w:bookmarkStart w:id="50" w:name="_Hlk62576033"/>
      <w:r>
        <w:rPr>
          <w:rFonts w:cs="楷体_GB2312"/>
          <w:bCs/>
          <w:color w:val="000000"/>
          <w:sz w:val="24"/>
          <w:szCs w:val="24"/>
        </w:rPr>
        <w:t xml:space="preserve">（</w:t>
      </w:r>
      <w:r>
        <w:rPr>
          <w:rFonts w:hint="eastAsia" w:eastAsia="宋体" w:cs="楷体_GB2312"/>
          <w:bCs/>
          <w:color w:val="000000"/>
          <w:sz w:val="24"/>
          <w:szCs w:val="24"/>
        </w:rPr>
        <w:t xml:space="preserve">服务</w:t>
      </w:r>
      <w:r>
        <w:rPr>
          <w:rFonts w:cs="楷体_GB2312"/>
          <w:bCs/>
          <w:color w:val="000000"/>
          <w:sz w:val="24"/>
          <w:szCs w:val="24"/>
        </w:rPr>
        <w:t xml:space="preserve">）</w:t>
      </w:r>
      <w:bookmarkEnd w:id="50"/>
      <w:r/>
      <w:r/>
    </w:p>
    <w:p>
      <w:pPr>
        <w:ind w:firstLine="480"/>
        <w:spacing w:line="360" w:lineRule="auto"/>
        <w:rPr>
          <w:rFonts w:cs="@楷体_GB2312"/>
          <w:bCs/>
          <w:sz w:val="24"/>
          <w:szCs w:val="24"/>
        </w:rPr>
      </w:pPr>
      <w:r>
        <w:rPr>
          <w:rFonts w:hint="eastAsia" w:cs="@楷体_GB2312"/>
          <w:bCs/>
          <w:sz w:val="24"/>
          <w:szCs w:val="24"/>
        </w:rPr>
        <w:t xml:space="preserve">本公司（联合体）郑重声明，根据《政府采购促进中小企业发展管理办法》（财库〔</w:t>
      </w:r>
      <w:r>
        <w:rPr>
          <w:rFonts w:hint="eastAsia" w:cs="@楷体_GB2312"/>
          <w:bCs/>
          <w:sz w:val="24"/>
          <w:szCs w:val="24"/>
        </w:rPr>
        <w:t xml:space="preserve">2020</w:t>
      </w:r>
      <w:r>
        <w:rPr>
          <w:rFonts w:hint="eastAsia" w:cs="@楷体_GB2312"/>
          <w:bCs/>
          <w:sz w:val="24"/>
          <w:szCs w:val="24"/>
        </w:rPr>
        <w:t xml:space="preserve">〕</w:t>
      </w:r>
      <w:r>
        <w:rPr>
          <w:rFonts w:hint="eastAsia" w:cs="@楷体_GB2312"/>
          <w:bCs/>
          <w:sz w:val="24"/>
          <w:szCs w:val="24"/>
        </w:rPr>
        <w:t xml:space="preserve">46</w:t>
      </w:r>
      <w:r>
        <w:rPr>
          <w:rFonts w:hint="eastAsia" w:cs="@楷体_GB2312"/>
          <w:bCs/>
          <w:sz w:val="24"/>
          <w:szCs w:val="24"/>
        </w:rPr>
        <w:t xml:space="preserve">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w:t>
      </w:r>
      <w:r>
        <w:rPr>
          <w:rFonts w:hint="eastAsia" w:cs="@楷体_GB2312"/>
          <w:bCs/>
          <w:sz w:val="24"/>
          <w:szCs w:val="24"/>
          <w:u w:val="single"/>
        </w:rPr>
        <w:t xml:space="preserve">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p>
    <w:p>
      <w:pPr>
        <w:numPr>
          <w:ilvl w:val="3"/>
          <w:numId w:val="9"/>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numPr>
          <w:ilvl w:val="3"/>
          <w:numId w:val="9"/>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ind w:firstLine="480"/>
        <w:spacing w:line="360" w:lineRule="auto"/>
        <w:rPr>
          <w:rFonts w:eastAsia="宋体" w:cs="@楷体_GB2312"/>
          <w:bCs/>
          <w:sz w:val="24"/>
          <w:szCs w:val="24"/>
        </w:rPr>
      </w:pPr>
      <w:r>
        <w:rPr>
          <w:rFonts w:hint="eastAsia" w:eastAsia="宋体" w:cs="@楷体_GB2312"/>
          <w:bCs/>
          <w:sz w:val="24"/>
          <w:szCs w:val="24"/>
        </w:rPr>
        <w:t xml:space="preserve">……</w:t>
      </w:r>
      <w:r/>
    </w:p>
    <w:p>
      <w:pPr>
        <w:ind w:firstLine="480"/>
        <w:spacing w:line="360" w:lineRule="auto"/>
        <w:rPr>
          <w:rFonts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cs="@楷体_GB2312"/>
          <w:bCs/>
          <w:sz w:val="24"/>
          <w:szCs w:val="24"/>
        </w:rPr>
      </w:pPr>
      <w:r>
        <w:rPr>
          <w:rFonts w:hint="eastAsia" w:cs="@楷体_GB2312"/>
          <w:bCs/>
          <w:sz w:val="24"/>
          <w:szCs w:val="24"/>
        </w:rPr>
        <w:t xml:space="preserve">本企业对上述声明内容的真实性负责，如有虚假，将依法承担相应责任。</w:t>
      </w:r>
      <w:r/>
    </w:p>
    <w:p>
      <w:pPr>
        <w:ind w:firstLine="480"/>
        <w:spacing w:line="360" w:lineRule="auto"/>
        <w:rPr>
          <w:rFonts w:cs="@楷体_GB2312"/>
          <w:bCs/>
          <w:sz w:val="24"/>
          <w:szCs w:val="24"/>
        </w:rPr>
      </w:pPr>
      <w:r>
        <w:rPr>
          <w:rFonts w:cs="@楷体_GB2312"/>
          <w:bCs/>
          <w:sz w:val="24"/>
          <w:szCs w:val="24"/>
        </w:rPr>
      </w:r>
      <w:r/>
    </w:p>
    <w:p>
      <w:pPr>
        <w:ind w:firstLine="480"/>
        <w:spacing w:line="360" w:lineRule="auto"/>
        <w:rPr>
          <w:rFonts w:cs="@楷体_GB2312"/>
          <w:bCs/>
          <w:sz w:val="24"/>
          <w:szCs w:val="24"/>
        </w:rPr>
      </w:pPr>
      <w:r>
        <w:rPr>
          <w:rFonts w:cs="@楷体_GB2312"/>
          <w:bCs/>
          <w:sz w:val="24"/>
          <w:szCs w:val="24"/>
        </w:rPr>
      </w:r>
      <w:r/>
    </w:p>
    <w:p>
      <w:pPr>
        <w:ind w:firstLine="480"/>
        <w:jc w:val="center"/>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p>
    <w:p>
      <w:pPr>
        <w:ind w:firstLine="480"/>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eastAsia="宋体" w:cs="@楷体_GB2312"/>
          <w:bCs/>
          <w:sz w:val="24"/>
          <w:szCs w:val="24"/>
        </w:rPr>
        <w:t xml:space="preserve">   </w:t>
      </w:r>
      <w:r>
        <w:rPr>
          <w:rFonts w:hint="eastAsia" w:cs="@楷体_GB2312"/>
          <w:bCs/>
          <w:sz w:val="24"/>
          <w:szCs w:val="24"/>
        </w:rPr>
        <w:t xml:space="preserve">日期：</w:t>
      </w:r>
      <w:r/>
    </w:p>
    <w:p>
      <w:pPr>
        <w:ind w:firstLine="434"/>
        <w:spacing w:line="360" w:lineRule="auto"/>
        <w:rPr>
          <w:rFonts w:cs="@楷体_GB2312"/>
          <w:bCs/>
          <w:sz w:val="24"/>
          <w:szCs w:val="24"/>
        </w:rPr>
      </w:pPr>
      <w:r>
        <w:rPr>
          <w:rFonts w:hint="eastAsia" w:cs="@楷体_GB2312"/>
          <w:bCs/>
          <w:sz w:val="24"/>
          <w:szCs w:val="24"/>
        </w:rPr>
        <w:t xml:space="preserve">1</w:t>
      </w:r>
      <w:r>
        <w:rPr>
          <w:rFonts w:cs="@楷体_GB2312"/>
          <w:bCs/>
          <w:sz w:val="24"/>
          <w:szCs w:val="24"/>
        </w:rPr>
        <w:t xml:space="preserve">.</w:t>
      </w:r>
      <w:r>
        <w:rPr>
          <w:rFonts w:cs="@楷体_GB2312"/>
          <w:bCs/>
          <w:sz w:val="24"/>
          <w:szCs w:val="24"/>
        </w:rPr>
        <w:t xml:space="preserve">从业人员、营业收入、资产总额填报上一年度数据，无上</w:t>
      </w:r>
      <w:r>
        <w:rPr>
          <w:rFonts w:cs="@楷体_GB2312"/>
          <w:bCs/>
          <w:sz w:val="24"/>
          <w:szCs w:val="24"/>
        </w:rPr>
        <w:t xml:space="preserve">一</w:t>
      </w:r>
      <w:r>
        <w:rPr>
          <w:rFonts w:cs="@楷体_GB2312"/>
          <w:bCs/>
          <w:sz w:val="24"/>
          <w:szCs w:val="24"/>
        </w:rPr>
        <w:t xml:space="preserve">年度数据的新成立企业</w:t>
      </w:r>
      <w:r>
        <w:rPr>
          <w:rFonts w:hint="eastAsia" w:cs="@楷体_GB2312"/>
          <w:bCs/>
          <w:sz w:val="24"/>
          <w:szCs w:val="24"/>
        </w:rPr>
        <w:t xml:space="preserve">可不填报。</w:t>
      </w:r>
      <w:r/>
    </w:p>
    <w:p>
      <w:pPr>
        <w:ind w:firstLine="434"/>
        <w:spacing w:line="360" w:lineRule="auto"/>
        <w:rPr>
          <w:rFonts w:cs="@楷体_GB2312"/>
          <w:bCs/>
          <w:sz w:val="24"/>
          <w:szCs w:val="24"/>
        </w:rPr>
      </w:pPr>
      <w:r>
        <w:rPr>
          <w:rFonts w:hint="eastAsia" w:cs="@楷体_GB2312"/>
          <w:bCs/>
          <w:sz w:val="24"/>
          <w:szCs w:val="24"/>
        </w:rPr>
        <w:t xml:space="preserve">2.</w:t>
      </w:r>
      <w:r>
        <w:rPr>
          <w:rFonts w:hint="eastAsia" w:cs="@楷体_GB2312"/>
          <w:bCs/>
          <w:sz w:val="24"/>
          <w:szCs w:val="24"/>
        </w:rPr>
        <w:t xml:space="preserve">中标、中标供应商的《中小企业声明函》将随中标、成交公告进行公示。供应</w:t>
      </w:r>
      <w:r>
        <w:rPr>
          <w:rFonts w:hint="eastAsia" w:cs="@楷体_GB2312"/>
          <w:bCs/>
          <w:sz w:val="24"/>
          <w:szCs w:val="24"/>
        </w:rPr>
        <w:t xml:space="preserve">商按照</w:t>
      </w:r>
      <w:r>
        <w:rPr>
          <w:rFonts w:hint="eastAsia" w:cs="@楷体_GB2312"/>
          <w:bCs/>
          <w:sz w:val="24"/>
          <w:szCs w:val="24"/>
        </w:rPr>
        <w:t xml:space="preserve">本办法规定提供声明</w:t>
      </w:r>
      <w:r>
        <w:rPr>
          <w:rFonts w:hint="eastAsia" w:cs="@楷体_GB2312"/>
          <w:bCs/>
          <w:sz w:val="24"/>
          <w:szCs w:val="24"/>
        </w:rPr>
        <w:t xml:space="preserve">函内容</w:t>
      </w:r>
      <w:r>
        <w:rPr>
          <w:rFonts w:hint="eastAsia" w:cs="@楷体_GB2312"/>
          <w:bCs/>
          <w:sz w:val="24"/>
          <w:szCs w:val="24"/>
        </w:rPr>
        <w:t xml:space="preserve">不实的，属于提供虚假材料谋取中标、成交，依照《中华人民共和国政府采购法》等国家有关规定追究相应责任。</w:t>
      </w:r>
      <w:r/>
    </w:p>
    <w:p>
      <w:pPr>
        <w:jc w:val="center"/>
        <w:spacing w:line="360" w:lineRule="auto"/>
        <w:shd w:val="clear" w:color="auto" w:fill="ffffff"/>
        <w:widowControl/>
        <w:rPr>
          <w:rFonts w:ascii="Times New Roman" w:hAnsi="Times New Roman" w:eastAsia="宋体"/>
          <w:szCs w:val="24"/>
        </w:rPr>
      </w:pPr>
      <w:r>
        <w:rPr>
          <w:rFonts w:ascii="Times New Roman" w:hAnsi="Times New Roman" w:eastAsia="宋体"/>
          <w:b/>
          <w:szCs w:val="24"/>
          <w:lang w:val="zh-CN"/>
        </w:rPr>
        <w:br w:type="page" w:clear="all"/>
      </w:r>
      <w:r>
        <w:rPr>
          <w:rFonts w:ascii="Times New Roman" w:hAnsi="Times New Roman" w:eastAsia="宋体"/>
          <w:b/>
          <w:sz w:val="24"/>
          <w:szCs w:val="24"/>
        </w:rPr>
        <w:t xml:space="preserve">格式五：残疾人福利性单位声明函（格式）</w:t>
      </w:r>
      <w:r/>
    </w:p>
    <w:p>
      <w:pPr>
        <w:ind w:firstLine="420"/>
        <w:jc w:val="left"/>
        <w:spacing w:before="100" w:beforeAutospacing="1" w:after="100" w:afterAutospacing="1" w:line="480" w:lineRule="atLeast"/>
        <w:shd w:val="clear" w:color="auto" w:fill="ffffff"/>
        <w:widowControl/>
        <w:rPr>
          <w:rFonts w:hint="eastAsia" w:ascii="宋体" w:hAnsi="宋体" w:eastAsia="宋体"/>
          <w:sz w:val="24"/>
          <w:szCs w:val="24"/>
        </w:rPr>
      </w:pPr>
      <w:r>
        <w:rPr>
          <w:rFonts w:ascii="宋体" w:hAnsi="宋体" w:eastAsia="宋体"/>
          <w:sz w:val="24"/>
          <w:szCs w:val="24"/>
        </w:rPr>
        <w:t xml:space="preserve">本单位郑重声明，根据《财政部 民政部 中国残疾人联合会关于促进残疾人就业政府采购政策的通知》（财库〔2017〕141 号）的规定，本单位（请进行勾选）：</w:t>
      </w:r>
      <w:r/>
    </w:p>
    <w:p>
      <w:pPr>
        <w:ind w:firstLine="420"/>
        <w:jc w:val="left"/>
        <w:spacing w:before="100" w:beforeAutospacing="1" w:after="100" w:afterAutospacing="1" w:line="480" w:lineRule="atLeast"/>
        <w:shd w:val="clear" w:color="auto" w:fill="ffffff"/>
        <w:widowControl/>
        <w:rPr>
          <w:rFonts w:hint="eastAsia" w:ascii="宋体" w:hAnsi="宋体" w:eastAsia="宋体"/>
          <w:sz w:val="24"/>
          <w:szCs w:val="24"/>
        </w:rPr>
      </w:pPr>
      <w:r>
        <w:rPr>
          <w:rFonts w:ascii="宋体" w:hAnsi="宋体" w:eastAsia="宋体"/>
          <w:sz w:val="24"/>
          <w:szCs w:val="24"/>
        </w:rPr>
        <w:t xml:space="preserve">□不属于符合条件的残疾人福利性单位。</w:t>
      </w:r>
      <w:r/>
    </w:p>
    <w:p>
      <w:pPr>
        <w:ind w:firstLine="420"/>
        <w:jc w:val="left"/>
        <w:spacing w:before="100" w:beforeAutospacing="1" w:after="100" w:afterAutospacing="1" w:line="480" w:lineRule="atLeast"/>
        <w:shd w:val="clear" w:color="auto" w:fill="ffffff"/>
        <w:widowControl/>
        <w:rPr>
          <w:rFonts w:hint="eastAsia" w:ascii="宋体" w:hAnsi="宋体" w:eastAsia="宋体"/>
          <w:sz w:val="24"/>
          <w:szCs w:val="24"/>
        </w:rPr>
      </w:pPr>
      <w:r>
        <w:rPr>
          <w:rFonts w:ascii="宋体" w:hAnsi="宋体" w:eastAsia="宋体"/>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20"/>
        <w:jc w:val="left"/>
        <w:spacing w:line="480" w:lineRule="atLeast"/>
        <w:shd w:val="clear" w:color="auto" w:fill="ffffff"/>
        <w:widowControl/>
        <w:rPr>
          <w:rFonts w:hint="eastAsia" w:ascii="宋体" w:hAnsi="宋体" w:eastAsia="宋体"/>
          <w:szCs w:val="21"/>
        </w:rPr>
      </w:pPr>
      <w:r>
        <w:rPr>
          <w:rFonts w:ascii="宋体" w:hAnsi="宋体" w:eastAsia="宋体"/>
          <w:sz w:val="24"/>
          <w:szCs w:val="24"/>
        </w:rPr>
        <w:t xml:space="preserve">本单位对上述声明的真实性负责。如有虚假，将依法承担相应责任。</w:t>
      </w:r>
      <w:r/>
    </w:p>
    <w:p>
      <w:pPr>
        <w:ind w:firstLine="420"/>
        <w:jc w:val="left"/>
        <w:spacing w:line="480" w:lineRule="atLeast"/>
        <w:shd w:val="clear" w:color="auto" w:fill="ffffff"/>
        <w:widowControl/>
        <w:rPr>
          <w:rFonts w:hint="eastAsia" w:ascii="宋体" w:hAnsi="宋体" w:eastAsia="宋体"/>
          <w:szCs w:val="21"/>
        </w:rPr>
      </w:pPr>
      <w:r>
        <w:rPr>
          <w:rFonts w:hint="eastAsia" w:ascii="宋体" w:hAnsi="宋体" w:eastAsia="宋体"/>
          <w:szCs w:val="21"/>
        </w:rPr>
      </w:r>
      <w:r/>
    </w:p>
    <w:p>
      <w:pPr>
        <w:ind w:firstLine="4109"/>
        <w:jc w:val="center"/>
        <w:spacing w:line="360" w:lineRule="auto"/>
        <w:rPr>
          <w:rFonts w:hint="eastAsia" w:ascii="宋体" w:hAnsi="宋体" w:eastAsia="宋体" w:cs="@楷体_GB2312"/>
          <w:bCs/>
          <w:sz w:val="24"/>
          <w:szCs w:val="24"/>
        </w:rPr>
      </w:pPr>
      <w:r>
        <w:rPr>
          <w:rFonts w:ascii="宋体" w:hAnsi="宋体" w:eastAsia="宋体" w:cs="@楷体_GB2312"/>
          <w:bCs/>
          <w:sz w:val="24"/>
          <w:szCs w:val="24"/>
        </w:rPr>
        <w:t xml:space="preserve">企业名称（盖章）：</w:t>
      </w:r>
      <w:r/>
    </w:p>
    <w:p>
      <w:pPr>
        <w:ind w:firstLine="6377"/>
        <w:spacing w:line="360" w:lineRule="auto"/>
        <w:rPr>
          <w:rFonts w:hint="eastAsia" w:ascii="宋体" w:hAnsi="宋体" w:eastAsia="宋体" w:cs="@楷体_GB2312"/>
          <w:bCs/>
          <w:sz w:val="24"/>
          <w:szCs w:val="24"/>
        </w:rPr>
      </w:pPr>
      <w:r>
        <w:rPr>
          <w:rFonts w:ascii="宋体" w:hAnsi="宋体" w:eastAsia="宋体" w:cs="@楷体_GB2312"/>
          <w:bCs/>
          <w:sz w:val="24"/>
          <w:szCs w:val="24"/>
        </w:rPr>
        <w:t xml:space="preserve">日    期：</w:t>
      </w:r>
      <w:r/>
    </w:p>
    <w:p>
      <w:pPr>
        <w:rPr>
          <w:rFonts w:hint="eastAsia" w:ascii="宋体" w:hAnsi="宋体" w:eastAsia="宋体" w:cs="@楷体_GB2312"/>
          <w:bCs/>
          <w:sz w:val="24"/>
          <w:szCs w:val="24"/>
        </w:rPr>
      </w:pPr>
      <w:r>
        <w:rPr>
          <w:rFonts w:ascii="宋体" w:hAnsi="宋体" w:eastAsia="宋体" w:cs="@楷体_GB2312"/>
          <w:bCs/>
          <w:sz w:val="24"/>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b/>
          <w:bCs/>
          <w:sz w:val="32"/>
          <w:szCs w:val="32"/>
        </w:rPr>
        <w:outlineLvl w:val="1"/>
      </w:pPr>
      <w:r/>
      <w:bookmarkStart w:id="51" w:name="_Toc229394835"/>
      <w:r>
        <w:rPr>
          <w:rFonts w:ascii="Arial" w:hAnsi="Arial" w:eastAsia="黑体"/>
          <w:sz w:val="32"/>
          <w:szCs w:val="32"/>
        </w:rPr>
        <w:t xml:space="preserve">五、补充证明文件</w:t>
      </w:r>
      <w:bookmarkEnd w:id="51"/>
      <w:r/>
      <w:r/>
    </w:p>
    <w:p>
      <w:pPr>
        <w:ind w:firstLine="600"/>
        <w:spacing w:line="360" w:lineRule="auto"/>
        <w:rPr>
          <w:rFonts w:hint="eastAsia" w:ascii="宋体" w:hAnsi="宋体" w:eastAsia="宋体"/>
          <w:sz w:val="24"/>
          <w:szCs w:val="24"/>
        </w:rPr>
      </w:pPr>
      <w:r>
        <w:rPr>
          <w:rFonts w:ascii="宋体" w:hAnsi="宋体" w:eastAsia="宋体"/>
          <w:sz w:val="24"/>
          <w:szCs w:val="24"/>
        </w:rPr>
        <w:t xml:space="preserve">1）供应商简介和经营情况说明；</w:t>
      </w:r>
      <w:r/>
    </w:p>
    <w:p>
      <w:pPr>
        <w:ind w:firstLine="600"/>
        <w:spacing w:line="360" w:lineRule="auto"/>
        <w:rPr>
          <w:rFonts w:hint="eastAsia" w:ascii="宋体" w:hAnsi="宋体" w:eastAsia="宋体"/>
          <w:sz w:val="24"/>
          <w:szCs w:val="24"/>
        </w:rPr>
      </w:pPr>
      <w:r>
        <w:rPr>
          <w:rFonts w:ascii="宋体" w:hAnsi="宋体" w:eastAsia="宋体"/>
          <w:sz w:val="24"/>
          <w:szCs w:val="24"/>
        </w:rPr>
        <w:t xml:space="preserve">2）供应商的历史、背景和近年主要业绩介绍；</w:t>
      </w:r>
      <w:r/>
    </w:p>
    <w:p>
      <w:pPr>
        <w:ind w:firstLine="600"/>
        <w:spacing w:line="360" w:lineRule="auto"/>
        <w:rPr>
          <w:rFonts w:hint="eastAsia" w:ascii="宋体" w:hAnsi="宋体" w:eastAsia="宋体"/>
          <w:sz w:val="24"/>
          <w:szCs w:val="24"/>
        </w:rPr>
      </w:pPr>
      <w:r>
        <w:rPr>
          <w:rFonts w:ascii="宋体" w:hAnsi="宋体" w:eastAsia="宋体"/>
          <w:sz w:val="24"/>
          <w:szCs w:val="24"/>
        </w:rPr>
        <w:t xml:space="preserve">3）对应评分标准所需的其他证明材料。</w:t>
      </w:r>
      <w:r/>
    </w:p>
    <w:p>
      <w:pPr>
        <w:spacing w:line="360" w:lineRule="auto"/>
        <w:rPr>
          <w:rFonts w:ascii="Times New Roman" w:hAnsi="Times New Roman" w:eastAsia="宋体"/>
          <w:szCs w:val="24"/>
        </w:rPr>
      </w:pPr>
      <w:r>
        <w:rPr>
          <w:rFonts w:ascii="Times New Roman" w:hAnsi="Times New Roman" w:eastAsia="宋体"/>
          <w:szCs w:val="24"/>
        </w:rPr>
        <w:br w:type="page" w:clear="all"/>
      </w:r>
      <w:r/>
    </w:p>
    <w:p>
      <w:pPr>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b/>
          <w:sz w:val="24"/>
          <w:szCs w:val="24"/>
        </w:rPr>
        <w:t xml:space="preserve">格式六：</w:t>
      </w:r>
      <w:r>
        <w:rPr>
          <w:rFonts w:ascii="Times New Roman" w:hAnsi="Times New Roman" w:eastAsia="宋体"/>
          <w:b/>
          <w:sz w:val="24"/>
          <w:szCs w:val="24"/>
        </w:rPr>
        <w:t xml:space="preserve">类似业绩</w:t>
      </w:r>
      <w:r/>
    </w:p>
    <w:p>
      <w:pPr>
        <w:ind w:firstLine="480"/>
        <w:jc w:val="center"/>
        <w:spacing w:line="360" w:lineRule="auto"/>
        <w:shd w:val="clear" w:color="auto" w:fill="ffffff"/>
        <w:widowControl/>
        <w:rPr>
          <w:rFonts w:ascii="Times New Roman" w:hAnsi="Times New Roman" w:eastAsia="宋体"/>
          <w:bCs/>
          <w:sz w:val="24"/>
          <w:szCs w:val="24"/>
        </w:rPr>
      </w:pPr>
      <w:r>
        <w:rPr>
          <w:rFonts w:ascii="Times New Roman" w:hAnsi="Times New Roman" w:eastAsia="宋体"/>
          <w:bCs/>
          <w:sz w:val="24"/>
          <w:szCs w:val="24"/>
        </w:rPr>
      </w:r>
      <w:r/>
    </w:p>
    <w:tbl>
      <w:tblPr>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2"/>
        <w:gridCol w:w="1361"/>
        <w:gridCol w:w="1513"/>
        <w:gridCol w:w="1536"/>
        <w:gridCol w:w="1587"/>
        <w:gridCol w:w="1342"/>
        <w:gridCol w:w="983"/>
      </w:tblGrid>
      <w:tr>
        <w:trPr>
          <w:jc w:val="center"/>
        </w:trPr>
        <w:tc>
          <w:tcPr>
            <w:tcW w:w="1102" w:type="dxa"/>
            <w:vAlign w:val="center"/>
            <w:textDirection w:val="lrTb"/>
            <w:noWrap w:val="false"/>
          </w:tcPr>
          <w:p>
            <w:pPr>
              <w:ind w:right="-92"/>
              <w:jc w:val="center"/>
              <w:rPr>
                <w:rFonts w:ascii="Times New Roman" w:hAnsi="Times New Roman" w:eastAsia="宋体"/>
                <w:bCs/>
                <w:sz w:val="24"/>
                <w:szCs w:val="24"/>
              </w:rPr>
            </w:pPr>
            <w:r>
              <w:rPr>
                <w:rFonts w:ascii="Times New Roman" w:hAnsi="Times New Roman" w:eastAsia="宋体"/>
                <w:bCs/>
                <w:sz w:val="24"/>
                <w:szCs w:val="24"/>
              </w:rPr>
              <w:t xml:space="preserve">项目名称</w:t>
            </w:r>
            <w:r/>
          </w:p>
        </w:tc>
        <w:tc>
          <w:tcPr>
            <w:tcW w:w="1361" w:type="dxa"/>
            <w:vAlign w:val="center"/>
            <w:textDirection w:val="lrTb"/>
            <w:noWrap w:val="false"/>
          </w:tcPr>
          <w:p>
            <w:pPr>
              <w:ind w:left="-57" w:right="-31"/>
              <w:jc w:val="center"/>
              <w:rPr>
                <w:rFonts w:ascii="Times New Roman" w:hAnsi="Times New Roman" w:eastAsia="宋体"/>
                <w:bCs/>
                <w:sz w:val="24"/>
                <w:szCs w:val="24"/>
              </w:rPr>
            </w:pPr>
            <w:r>
              <w:rPr>
                <w:rFonts w:ascii="Times New Roman" w:hAnsi="Times New Roman" w:eastAsia="宋体"/>
                <w:bCs/>
                <w:sz w:val="24"/>
                <w:szCs w:val="24"/>
              </w:rPr>
              <w:t xml:space="preserve">项目业主</w:t>
            </w:r>
            <w:r/>
          </w:p>
        </w:tc>
        <w:tc>
          <w:tcPr>
            <w:tcW w:w="1513" w:type="dxa"/>
            <w:vAlign w:val="center"/>
            <w:textDirection w:val="lrTb"/>
            <w:noWrap w:val="false"/>
          </w:tcPr>
          <w:p>
            <w:pPr>
              <w:ind w:left="-57" w:right="-86"/>
              <w:jc w:val="center"/>
              <w:rPr>
                <w:rFonts w:ascii="Times New Roman" w:hAnsi="Times New Roman" w:eastAsia="宋体"/>
                <w:bCs/>
                <w:sz w:val="24"/>
                <w:szCs w:val="24"/>
              </w:rPr>
            </w:pPr>
            <w:r>
              <w:rPr>
                <w:rFonts w:ascii="Times New Roman" w:hAnsi="Times New Roman" w:eastAsia="宋体"/>
                <w:bCs/>
                <w:sz w:val="24"/>
                <w:szCs w:val="24"/>
              </w:rPr>
              <w:t xml:space="preserve">合同主要内容</w:t>
            </w:r>
            <w:r/>
          </w:p>
        </w:tc>
        <w:tc>
          <w:tcPr>
            <w:tcW w:w="1536" w:type="dxa"/>
            <w:vAlign w:val="center"/>
            <w:textDirection w:val="lrTb"/>
            <w:noWrap w:val="false"/>
          </w:tcPr>
          <w:p>
            <w:pPr>
              <w:jc w:val="center"/>
              <w:rPr>
                <w:rFonts w:ascii="Times New Roman" w:hAnsi="Times New Roman" w:eastAsia="宋体"/>
                <w:bCs/>
                <w:sz w:val="24"/>
                <w:szCs w:val="24"/>
              </w:rPr>
            </w:pPr>
            <w:r>
              <w:rPr>
                <w:rFonts w:ascii="Times New Roman" w:hAnsi="Times New Roman" w:eastAsia="宋体"/>
                <w:bCs/>
                <w:sz w:val="24"/>
                <w:szCs w:val="24"/>
              </w:rPr>
              <w:t xml:space="preserve">项目期限：</w:t>
            </w:r>
            <w:r/>
          </w:p>
          <w:p>
            <w:pPr>
              <w:jc w:val="center"/>
              <w:rPr>
                <w:rFonts w:ascii="Times New Roman" w:hAnsi="Times New Roman" w:eastAsia="宋体"/>
                <w:bCs/>
                <w:sz w:val="24"/>
                <w:szCs w:val="24"/>
              </w:rPr>
            </w:pPr>
            <w:r>
              <w:rPr>
                <w:rFonts w:ascii="Times New Roman" w:hAnsi="Times New Roman" w:eastAsia="宋体"/>
                <w:bCs/>
                <w:sz w:val="24"/>
                <w:szCs w:val="24"/>
              </w:rPr>
              <w:t xml:space="preserve">年月至年月</w:t>
            </w:r>
            <w:r/>
          </w:p>
        </w:tc>
        <w:tc>
          <w:tcPr>
            <w:tcW w:w="1587" w:type="dxa"/>
            <w:vAlign w:val="center"/>
            <w:textDirection w:val="lrTb"/>
            <w:noWrap w:val="false"/>
          </w:tcPr>
          <w:p>
            <w:pPr>
              <w:ind w:left="-46" w:right="-67"/>
              <w:jc w:val="center"/>
              <w:rPr>
                <w:rFonts w:ascii="Times New Roman" w:hAnsi="Times New Roman" w:eastAsia="宋体"/>
                <w:bCs/>
                <w:sz w:val="24"/>
                <w:szCs w:val="24"/>
              </w:rPr>
            </w:pPr>
            <w:r>
              <w:rPr>
                <w:rFonts w:ascii="Times New Roman" w:hAnsi="Times New Roman" w:eastAsia="宋体"/>
                <w:bCs/>
                <w:sz w:val="24"/>
                <w:szCs w:val="24"/>
              </w:rPr>
              <w:t xml:space="preserve">合同金额</w:t>
            </w:r>
            <w:r/>
          </w:p>
          <w:p>
            <w:pPr>
              <w:jc w:val="center"/>
              <w:rPr>
                <w:rFonts w:ascii="Times New Roman" w:hAnsi="Times New Roman" w:eastAsia="宋体"/>
                <w:bCs/>
                <w:sz w:val="24"/>
                <w:szCs w:val="24"/>
              </w:rPr>
            </w:pPr>
            <w:r>
              <w:rPr>
                <w:rFonts w:ascii="Times New Roman" w:hAnsi="Times New Roman" w:eastAsia="宋体"/>
                <w:bCs/>
                <w:sz w:val="24"/>
                <w:szCs w:val="24"/>
              </w:rPr>
              <w:t xml:space="preserve">（万元）</w:t>
            </w:r>
            <w:r/>
          </w:p>
        </w:tc>
        <w:tc>
          <w:tcPr>
            <w:tcW w:w="1342" w:type="dxa"/>
            <w:vAlign w:val="center"/>
            <w:textDirection w:val="lrTb"/>
            <w:noWrap w:val="false"/>
          </w:tcPr>
          <w:p>
            <w:pPr>
              <w:ind w:left="-103" w:right="-115"/>
              <w:jc w:val="center"/>
              <w:rPr>
                <w:rFonts w:ascii="Times New Roman" w:hAnsi="Times New Roman" w:eastAsia="宋体"/>
                <w:bCs/>
                <w:sz w:val="24"/>
                <w:szCs w:val="24"/>
              </w:rPr>
            </w:pPr>
            <w:r>
              <w:rPr>
                <w:rFonts w:ascii="Times New Roman" w:hAnsi="Times New Roman" w:eastAsia="宋体"/>
                <w:bCs/>
                <w:sz w:val="24"/>
                <w:szCs w:val="24"/>
              </w:rPr>
              <w:t xml:space="preserve">履约情况</w:t>
            </w:r>
            <w:r/>
          </w:p>
        </w:tc>
        <w:tc>
          <w:tcPr>
            <w:tcW w:w="983" w:type="dxa"/>
            <w:vAlign w:val="center"/>
            <w:textDirection w:val="lrTb"/>
            <w:noWrap w:val="false"/>
          </w:tcPr>
          <w:p>
            <w:pPr>
              <w:ind w:left="-103" w:right="-115"/>
              <w:jc w:val="center"/>
              <w:rPr>
                <w:rFonts w:ascii="Times New Roman" w:hAnsi="Times New Roman" w:eastAsia="宋体"/>
                <w:bCs/>
                <w:sz w:val="24"/>
                <w:szCs w:val="24"/>
              </w:rPr>
            </w:pPr>
            <w:r>
              <w:rPr>
                <w:rFonts w:ascii="Times New Roman" w:hAnsi="Times New Roman" w:eastAsia="宋体"/>
                <w:bCs/>
                <w:sz w:val="24"/>
                <w:szCs w:val="24"/>
              </w:rPr>
              <w:t xml:space="preserve">备注</w:t>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bl>
    <w:p>
      <w:pPr>
        <w:spacing w:line="360" w:lineRule="auto"/>
        <w:shd w:val="clear" w:color="auto" w:fill="ffffff"/>
        <w:widowControl/>
        <w:rPr>
          <w:rFonts w:ascii="Times New Roman" w:hAnsi="Times New Roman" w:eastAsia="宋体"/>
          <w:bCs/>
          <w:sz w:val="24"/>
          <w:szCs w:val="24"/>
        </w:rPr>
      </w:pPr>
      <w:r/>
      <w:bookmarkStart w:id="52" w:name="_Toc13830"/>
      <w:r/>
      <w:bookmarkStart w:id="53" w:name="_Toc452140332"/>
      <w:r/>
      <w:bookmarkStart w:id="54" w:name="_Toc5813"/>
      <w:r/>
      <w:bookmarkStart w:id="55" w:name="_Toc433811020"/>
      <w:r/>
      <w:bookmarkStart w:id="56" w:name="_Toc416005155"/>
      <w:r>
        <w:rPr>
          <w:rFonts w:ascii="Times New Roman" w:hAnsi="Times New Roman" w:eastAsia="宋体"/>
          <w:bCs/>
          <w:sz w:val="24"/>
          <w:szCs w:val="24"/>
        </w:rPr>
        <w:t xml:space="preserve">注：本表须按后</w:t>
      </w:r>
      <w:r>
        <w:rPr>
          <w:rFonts w:ascii="Times New Roman" w:hAnsi="Times New Roman" w:eastAsia="宋体"/>
          <w:bCs/>
          <w:sz w:val="24"/>
          <w:szCs w:val="24"/>
        </w:rPr>
        <w:t xml:space="preserve">附合同</w:t>
      </w:r>
      <w:r>
        <w:rPr>
          <w:rFonts w:ascii="Times New Roman" w:hAnsi="Times New Roman" w:eastAsia="宋体"/>
          <w:bCs/>
          <w:sz w:val="24"/>
          <w:szCs w:val="24"/>
        </w:rPr>
        <w:t xml:space="preserve">复印件并加盖公章</w:t>
      </w:r>
      <w:bookmarkEnd w:id="52"/>
      <w:r/>
      <w:bookmarkEnd w:id="53"/>
      <w:r/>
      <w:bookmarkEnd w:id="54"/>
      <w:r/>
      <w:bookmarkEnd w:id="55"/>
      <w:r/>
      <w:bookmarkEnd w:id="56"/>
      <w:r/>
      <w:r/>
    </w:p>
    <w:p>
      <w:pPr>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b/>
          <w:sz w:val="24"/>
          <w:szCs w:val="24"/>
        </w:rPr>
      </w:r>
      <w:r/>
    </w:p>
    <w:p>
      <w:pPr>
        <w:jc w:val="left"/>
        <w:widowControl/>
        <w:rPr>
          <w:rFonts w:ascii="Times New Roman" w:hAnsi="Times New Roman" w:eastAsia="宋体"/>
          <w:b/>
          <w:sz w:val="24"/>
          <w:szCs w:val="24"/>
        </w:rPr>
      </w:pPr>
      <w:r>
        <w:rPr>
          <w:rFonts w:ascii="Times New Roman" w:hAnsi="Times New Roman" w:eastAsia="宋体"/>
          <w:b/>
          <w:sz w:val="24"/>
          <w:szCs w:val="24"/>
        </w:rPr>
        <w:br w:type="page" w:clear="all"/>
      </w:r>
      <w:bookmarkEnd w:id="43"/>
      <w:r/>
      <w:bookmarkEnd w:id="44"/>
      <w:r/>
      <w:bookmarkEnd w:id="45"/>
      <w:r/>
      <w:bookmarkEnd w:id="46"/>
      <w:r/>
      <w:bookmarkEnd w:id="47"/>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rPr>
          <w:rFonts w:ascii="Arial" w:hAnsi="Arial" w:eastAsia="黑体"/>
          <w:sz w:val="32"/>
          <w:szCs w:val="32"/>
        </w:rPr>
        <w:t xml:space="preserve">六</w:t>
      </w:r>
      <w:bookmarkStart w:id="57" w:name="_Toc229394839"/>
      <w:r>
        <w:rPr>
          <w:rFonts w:ascii="Arial" w:hAnsi="Arial" w:eastAsia="黑体"/>
          <w:sz w:val="32"/>
          <w:szCs w:val="32"/>
        </w:rPr>
        <w:t xml:space="preserve">、项目组成人员情况</w:t>
      </w:r>
      <w:bookmarkEnd w:id="57"/>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880"/>
        <w:gridCol w:w="880"/>
        <w:gridCol w:w="1787"/>
        <w:gridCol w:w="821"/>
        <w:gridCol w:w="1104"/>
        <w:gridCol w:w="992"/>
        <w:gridCol w:w="1751"/>
      </w:tblGrid>
      <w:tr>
        <w:trPr>
          <w:trHeight w:val="454"/>
        </w:trPr>
        <w:tc>
          <w:tcPr>
            <w:tcBorders>
              <w:top w:val="single" w:color="auto" w:sz="4" w:space="0"/>
              <w:left w:val="single" w:color="auto" w:sz="4" w:space="0"/>
              <w:bottom w:val="single" w:color="auto" w:sz="4" w:space="0"/>
              <w:right w:val="single" w:color="auto" w:sz="4" w:space="0"/>
            </w:tcBorders>
            <w:tcW w:w="1110"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职务</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职称</w:t>
            </w:r>
            <w:r/>
          </w:p>
        </w:tc>
        <w:tc>
          <w:tcPr>
            <w:gridSpan w:val="5"/>
            <w:tcBorders>
              <w:top w:val="single" w:color="auto" w:sz="4" w:space="0"/>
              <w:left w:val="single" w:color="auto" w:sz="4" w:space="0"/>
              <w:bottom w:val="single" w:color="auto" w:sz="4" w:space="0"/>
              <w:right w:val="single" w:color="auto" w:sz="4" w:space="0"/>
            </w:tcBorders>
            <w:tcW w:w="6455" w:type="dxa"/>
            <w:vAlign w:val="center"/>
            <w:textDirection w:val="lrTb"/>
            <w:noWrap w:val="false"/>
          </w:tcPr>
          <w:p>
            <w:pPr>
              <w:ind w:firstLine="420"/>
              <w:jc w:val="center"/>
              <w:rPr>
                <w:rFonts w:hint="eastAsia" w:ascii="宋体" w:hAnsi="宋体" w:eastAsia="宋体"/>
                <w:sz w:val="24"/>
                <w:szCs w:val="24"/>
              </w:rPr>
            </w:pPr>
            <w:r>
              <w:rPr>
                <w:rFonts w:ascii="宋体" w:hAnsi="宋体" w:eastAsia="宋体"/>
                <w:sz w:val="24"/>
                <w:szCs w:val="24"/>
              </w:rPr>
              <w:t xml:space="preserve">执业或职业资格证明</w:t>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40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40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40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级别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证号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身份证号</w:t>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600" w:hanging="60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bl>
    <w:p>
      <w:pPr>
        <w:ind w:firstLine="420"/>
        <w:jc w:val="center"/>
        <w:rPr>
          <w:rFonts w:ascii="Times New Roman" w:hAnsi="Times New Roman" w:eastAsia="宋体"/>
          <w:szCs w:val="24"/>
        </w:rPr>
      </w:pPr>
      <w:r>
        <w:rPr>
          <w:rFonts w:ascii="Times New Roman" w:hAnsi="Times New Roman" w:eastAsia="宋体" w:cs="Arial"/>
          <w:szCs w:val="24"/>
        </w:rPr>
        <w:br w:type="page" w:clear="all"/>
      </w:r>
      <w:bookmarkStart w:id="58" w:name="_Toc452140338"/>
      <w:r/>
      <w:bookmarkStart w:id="59" w:name="_Toc3914"/>
      <w:r/>
      <w:bookmarkStart w:id="60" w:name="_Toc433811026"/>
      <w:r/>
      <w:bookmarkStart w:id="61" w:name="_Toc4088"/>
      <w:r>
        <w:rPr>
          <w:rFonts w:ascii="Times New Roman" w:hAnsi="Times New Roman" w:eastAsia="宋体"/>
          <w:b/>
          <w:bCs/>
          <w:sz w:val="28"/>
          <w:szCs w:val="28"/>
        </w:rPr>
        <w:t xml:space="preserve">项目人员简历表</w:t>
      </w:r>
      <w:bookmarkEnd w:id="58"/>
      <w:r/>
      <w:bookmarkEnd w:id="59"/>
      <w:r/>
      <w:bookmarkEnd w:id="60"/>
      <w:r/>
      <w:bookmarkEnd w:id="61"/>
      <w:r/>
      <w:r/>
    </w:p>
    <w:p>
      <w:pPr>
        <w:ind w:right="658" w:firstLine="420"/>
        <w:rPr>
          <w:rFonts w:hint="eastAsia" w:ascii="宋体" w:hAnsi="宋体" w:eastAsia="宋体" w:cs="Arial"/>
          <w:sz w:val="24"/>
          <w:szCs w:val="24"/>
          <w:u w:val="single"/>
        </w:rPr>
      </w:pPr>
      <w:r>
        <w:rPr>
          <w:rFonts w:ascii="宋体" w:hAnsi="宋体" w:eastAsia="宋体"/>
          <w:sz w:val="24"/>
          <w:szCs w:val="24"/>
        </w:rPr>
        <w:t xml:space="preserve">项目名称：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6"/>
        <w:gridCol w:w="686"/>
        <w:gridCol w:w="1261"/>
        <w:gridCol w:w="272"/>
        <w:gridCol w:w="194"/>
        <w:gridCol w:w="778"/>
        <w:gridCol w:w="304"/>
        <w:gridCol w:w="1134"/>
        <w:gridCol w:w="1117"/>
        <w:gridCol w:w="584"/>
        <w:gridCol w:w="2199"/>
      </w:tblGrid>
      <w:tr>
        <w:trPr>
          <w:trHeight w:val="454"/>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姓名</w:t>
            </w:r>
            <w:r/>
          </w:p>
        </w:tc>
        <w:tc>
          <w:tcPr>
            <w:gridSpan w:val="4"/>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性别</w:t>
            </w:r>
            <w:r/>
          </w:p>
        </w:tc>
        <w:tc>
          <w:tcPr>
            <w:gridSpan w:val="2"/>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年龄</w:t>
            </w:r>
            <w:r/>
          </w:p>
        </w:tc>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职务</w:t>
            </w:r>
            <w:r/>
          </w:p>
        </w:tc>
        <w:tc>
          <w:tcPr>
            <w:gridSpan w:val="4"/>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职称</w:t>
            </w:r>
            <w:r/>
          </w:p>
        </w:tc>
        <w:tc>
          <w:tcPr>
            <w:gridSpan w:val="2"/>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学历</w:t>
            </w:r>
            <w:r/>
          </w:p>
        </w:tc>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gridSpan w:val="3"/>
            <w:tcBorders>
              <w:top w:val="single" w:color="auto" w:sz="4" w:space="0"/>
              <w:left w:val="single" w:color="auto" w:sz="4" w:space="0"/>
              <w:bottom w:val="single" w:color="auto" w:sz="4" w:space="0"/>
              <w:right w:val="single" w:color="auto" w:sz="4" w:space="0"/>
            </w:tcBorders>
            <w:tcW w:w="2813" w:type="dxa"/>
            <w:vAlign w:val="center"/>
            <w:textDirection w:val="lrTb"/>
            <w:noWrap w:val="false"/>
          </w:tcPr>
          <w:p>
            <w:pPr>
              <w:ind w:firstLine="420"/>
              <w:rPr>
                <w:rFonts w:hint="eastAsia" w:ascii="宋体" w:hAnsi="宋体" w:eastAsia="宋体"/>
                <w:sz w:val="24"/>
                <w:szCs w:val="24"/>
              </w:rPr>
            </w:pPr>
            <w:r>
              <w:rPr>
                <w:rFonts w:ascii="宋体" w:hAnsi="宋体" w:eastAsia="宋体"/>
                <w:sz w:val="24"/>
                <w:szCs w:val="24"/>
              </w:rPr>
              <w:t xml:space="preserve">参加工作时间</w:t>
            </w:r>
            <w:r/>
          </w:p>
        </w:tc>
        <w:tc>
          <w:tcPr>
            <w:gridSpan w:val="8"/>
            <w:tcBorders>
              <w:top w:val="single" w:color="auto" w:sz="4" w:space="0"/>
              <w:left w:val="single" w:color="auto" w:sz="4" w:space="0"/>
              <w:bottom w:val="single" w:color="auto" w:sz="4" w:space="0"/>
              <w:right w:val="single" w:color="auto" w:sz="4" w:space="0"/>
            </w:tcBorders>
            <w:tcW w:w="6582"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gridSpan w:val="11"/>
            <w:tcBorders>
              <w:top w:val="single" w:color="auto" w:sz="4" w:space="0"/>
              <w:left w:val="single" w:color="auto" w:sz="4" w:space="0"/>
              <w:bottom w:val="single" w:color="auto" w:sz="4" w:space="0"/>
              <w:right w:val="single" w:color="auto" w:sz="4" w:space="0"/>
            </w:tcBorders>
            <w:tcW w:w="9395" w:type="dxa"/>
            <w:vAlign w:val="center"/>
            <w:textDirection w:val="lrTb"/>
            <w:noWrap w:val="false"/>
          </w:tcPr>
          <w:p>
            <w:pPr>
              <w:ind w:firstLine="420"/>
              <w:rPr>
                <w:rFonts w:hint="eastAsia" w:ascii="宋体" w:hAnsi="宋体" w:eastAsia="宋体"/>
                <w:sz w:val="24"/>
                <w:szCs w:val="24"/>
              </w:rPr>
            </w:pPr>
            <w:r>
              <w:rPr>
                <w:rFonts w:ascii="宋体" w:hAnsi="宋体" w:eastAsia="宋体"/>
                <w:sz w:val="24"/>
                <w:szCs w:val="24"/>
              </w:rPr>
              <w:t xml:space="preserve">在执行或已完成类似项目情况</w:t>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jc w:val="center"/>
              <w:rPr>
                <w:rFonts w:hint="eastAsia" w:ascii="宋体" w:hAnsi="宋体" w:eastAsia="宋体"/>
                <w:sz w:val="24"/>
                <w:szCs w:val="24"/>
              </w:rPr>
            </w:pPr>
            <w:r>
              <w:rPr>
                <w:rFonts w:ascii="宋体" w:hAnsi="宋体" w:eastAsia="宋体"/>
                <w:sz w:val="24"/>
                <w:szCs w:val="24"/>
              </w:rPr>
              <w:t xml:space="preserve">业主单位</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项目名称</w:t>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合同金额</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验收日期</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92"/>
              <w:jc w:val="center"/>
              <w:rPr>
                <w:rFonts w:hint="eastAsia" w:ascii="宋体" w:hAnsi="宋体" w:eastAsia="宋体"/>
                <w:sz w:val="24"/>
                <w:szCs w:val="24"/>
              </w:rPr>
            </w:pPr>
            <w:r>
              <w:rPr>
                <w:rFonts w:ascii="宋体" w:hAnsi="宋体" w:eastAsia="宋体"/>
                <w:sz w:val="24"/>
                <w:szCs w:val="24"/>
              </w:rPr>
              <w:t xml:space="preserve">在服务或已验收</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在该项目中担任职务</w:t>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bl>
    <w:p>
      <w:pPr>
        <w:ind w:firstLine="120"/>
        <w:spacing w:line="520" w:lineRule="atLeast"/>
        <w:widowControl/>
        <w:rPr>
          <w:rFonts w:hint="eastAsia" w:ascii="宋体" w:hAnsi="宋体" w:eastAsia="宋体"/>
          <w:sz w:val="24"/>
          <w:szCs w:val="24"/>
        </w:rPr>
      </w:pPr>
      <w:r>
        <w:rPr>
          <w:rFonts w:ascii="宋体" w:hAnsi="宋体" w:eastAsia="宋体"/>
          <w:sz w:val="24"/>
          <w:szCs w:val="24"/>
        </w:rPr>
        <w:t xml:space="preserve">注：项目机构主要人员均须填写此表。</w:t>
      </w:r>
      <w:r/>
    </w:p>
    <w:p>
      <w:pPr>
        <w:ind w:firstLine="420"/>
        <w:jc w:val="center"/>
        <w:spacing w:line="360" w:lineRule="auto"/>
        <w:shd w:val="clear" w:color="auto" w:fill="ffffff"/>
        <w:widowControl/>
        <w:rPr>
          <w:rFonts w:ascii="Arial" w:hAnsi="Arial" w:eastAsia="宋体" w:cs="Arial"/>
          <w:b/>
          <w:bCs/>
          <w:sz w:val="32"/>
          <w:szCs w:val="32"/>
        </w:rPr>
      </w:pPr>
      <w:r>
        <w:rPr>
          <w:rFonts w:ascii="Arial" w:hAnsi="Arial" w:eastAsia="宋体" w:cs="Arial"/>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bookmarkStart w:id="62" w:name="_Toc229394840"/>
      <w:r>
        <w:rPr>
          <w:rFonts w:hint="eastAsia" w:ascii="Arial" w:hAnsi="Arial" w:eastAsia="黑体"/>
          <w:sz w:val="32"/>
          <w:szCs w:val="32"/>
        </w:rPr>
        <w:t xml:space="preserve">七</w:t>
      </w:r>
      <w:r>
        <w:rPr>
          <w:rFonts w:ascii="Arial" w:hAnsi="Arial" w:eastAsia="黑体"/>
          <w:sz w:val="32"/>
          <w:szCs w:val="32"/>
        </w:rPr>
        <w:t xml:space="preserve">、其他部分</w:t>
      </w:r>
      <w:bookmarkEnd w:id="62"/>
      <w:r/>
      <w:r/>
    </w:p>
    <w:p>
      <w:pPr>
        <w:ind w:firstLine="420"/>
        <w:spacing w:line="360" w:lineRule="auto"/>
        <w:shd w:val="clear" w:color="auto" w:fill="ffffff"/>
        <w:widowControl/>
        <w:rPr>
          <w:rFonts w:hint="eastAsia" w:ascii="新宋体" w:hAnsi="新宋体" w:eastAsia="新宋体"/>
          <w:sz w:val="24"/>
          <w:szCs w:val="24"/>
        </w:rPr>
      </w:pPr>
      <w:r>
        <w:rPr>
          <w:rFonts w:ascii="Times New Roman" w:hAnsi="Times New Roman" w:eastAsia="宋体"/>
          <w:sz w:val="24"/>
          <w:szCs w:val="24"/>
        </w:rPr>
        <w:t xml:space="preserve">供应商根据编制投标文件需要提供的其他相关文件。</w:t>
      </w:r>
      <w:r/>
    </w:p>
    <w:p>
      <w:pPr>
        <w:rPr>
          <w:rFonts w:ascii="Times New Roman" w:hAnsi="Times New Roman" w:eastAsia="宋体"/>
          <w:szCs w:val="24"/>
        </w:rPr>
      </w:pPr>
      <w:r>
        <w:rPr>
          <w:rFonts w:ascii="Times New Roman" w:hAnsi="Times New Roman" w:eastAsia="宋体"/>
          <w:szCs w:val="24"/>
        </w:rPr>
      </w:r>
      <w:r/>
    </w:p>
    <w:p>
      <w:pPr>
        <w:ind w:firstLine="420"/>
        <w:jc w:val="center"/>
        <w:spacing w:line="360" w:lineRule="auto"/>
        <w:shd w:val="clear" w:color="auto" w:fill="ffffff"/>
        <w:widowControl/>
        <w:rPr>
          <w:rFonts w:ascii="Arial" w:hAnsi="Arial" w:eastAsia="宋体" w:cs="Arial"/>
          <w:b/>
          <w:bCs/>
          <w:sz w:val="32"/>
          <w:szCs w:val="32"/>
        </w:rPr>
      </w:pPr>
      <w:r>
        <w:rPr>
          <w:rFonts w:ascii="Arial" w:hAnsi="Arial" w:eastAsia="宋体" w:cs="Arial"/>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hint="eastAsia" w:ascii="宋体" w:hAnsi="宋体" w:eastAsia="黑体"/>
          <w:b/>
          <w:bCs/>
          <w:sz w:val="28"/>
          <w:szCs w:val="28"/>
        </w:rPr>
        <w:outlineLvl w:val="1"/>
      </w:pPr>
      <w:r>
        <w:rPr>
          <w:rFonts w:hint="eastAsia" w:ascii="Arial" w:hAnsi="Arial" w:eastAsia="黑体"/>
          <w:sz w:val="32"/>
          <w:szCs w:val="32"/>
        </w:rPr>
        <w:t xml:space="preserve">八</w:t>
      </w:r>
      <w:r>
        <w:rPr>
          <w:rFonts w:ascii="Arial" w:hAnsi="Arial" w:eastAsia="黑体"/>
          <w:sz w:val="32"/>
          <w:szCs w:val="32"/>
        </w:rPr>
        <w:t xml:space="preserve">、技术方案书</w:t>
      </w:r>
      <w:r/>
    </w:p>
    <w:p>
      <w:pPr>
        <w:jc w:val="center"/>
        <w:widowControl/>
        <w:rPr>
          <w:b/>
          <w:sz w:val="24"/>
          <w:szCs w:val="24"/>
        </w:rPr>
      </w:pPr>
      <w:r>
        <w:rPr>
          <w:rFonts w:hint="eastAsia"/>
          <w:b/>
          <w:sz w:val="24"/>
          <w:szCs w:val="24"/>
        </w:rPr>
        <w:t xml:space="preserve">（暗标，技术方案具体内容参见评标办法相关要求）</w:t>
      </w:r>
      <w:r/>
    </w:p>
    <w:p>
      <w:pPr>
        <w:ind w:firstLine="420"/>
        <w:spacing w:line="360" w:lineRule="auto"/>
        <w:rPr>
          <w:rFonts w:hint="eastAsia" w:ascii="宋体" w:hAnsi="宋体" w:eastAsia="宋体"/>
          <w:sz w:val="24"/>
          <w:szCs w:val="24"/>
        </w:rPr>
      </w:pPr>
      <w:r>
        <w:rPr>
          <w:rFonts w:hint="eastAsia" w:ascii="宋体" w:hAnsi="宋体" w:eastAsia="宋体"/>
          <w:sz w:val="24"/>
          <w:szCs w:val="24"/>
        </w:rPr>
      </w:r>
      <w:r/>
    </w:p>
    <w:p>
      <w:pPr>
        <w:ind w:firstLine="420"/>
        <w:spacing w:line="360" w:lineRule="auto"/>
        <w:rPr>
          <w:rFonts w:hint="eastAsia" w:ascii="宋体" w:hAnsi="宋体" w:eastAsia="宋体"/>
          <w:sz w:val="24"/>
          <w:szCs w:val="24"/>
        </w:rPr>
      </w:pPr>
      <w:r>
        <w:rPr>
          <w:rFonts w:ascii="宋体" w:hAnsi="宋体" w:eastAsia="宋体"/>
          <w:sz w:val="24"/>
          <w:szCs w:val="24"/>
        </w:rPr>
        <w:t xml:space="preserve">供应商应根据《采购需求》的有关要求，编制满足《采购需求》的技术方案书。</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编制的技术方案书：</w:t>
      </w:r>
      <w:r/>
    </w:p>
    <w:p>
      <w:pPr>
        <w:ind w:firstLine="540"/>
        <w:spacing w:line="360" w:lineRule="auto"/>
        <w:rPr>
          <w:rFonts w:hint="eastAsia" w:ascii="宋体" w:hAnsi="宋体" w:eastAsia="宋体"/>
          <w:sz w:val="24"/>
          <w:szCs w:val="24"/>
        </w:rPr>
      </w:pPr>
      <w:r>
        <w:rPr>
          <w:rFonts w:ascii="宋体" w:hAnsi="宋体" w:eastAsia="宋体"/>
          <w:sz w:val="24"/>
          <w:szCs w:val="24"/>
        </w:rPr>
        <w:t xml:space="preserve">1．内容应该是系统的、完整的、全面的；</w:t>
      </w:r>
      <w:r/>
    </w:p>
    <w:p>
      <w:pPr>
        <w:ind w:firstLine="540"/>
        <w:spacing w:line="360" w:lineRule="auto"/>
        <w:rPr>
          <w:rFonts w:hint="eastAsia" w:ascii="宋体" w:hAnsi="宋体" w:eastAsia="宋体"/>
          <w:sz w:val="24"/>
          <w:szCs w:val="24"/>
        </w:rPr>
      </w:pPr>
      <w:r>
        <w:rPr>
          <w:rFonts w:ascii="宋体" w:hAnsi="宋体" w:eastAsia="宋体"/>
          <w:sz w:val="24"/>
          <w:szCs w:val="24"/>
        </w:rPr>
        <w:t xml:space="preserve">2．应当具有科学性、合理性、可操作性；</w:t>
      </w:r>
      <w:r/>
    </w:p>
    <w:p>
      <w:pPr>
        <w:ind w:firstLine="540"/>
        <w:spacing w:line="360" w:lineRule="auto"/>
        <w:rPr>
          <w:rFonts w:hint="eastAsia" w:ascii="宋体" w:hAnsi="宋体" w:eastAsia="宋体"/>
          <w:sz w:val="24"/>
          <w:szCs w:val="24"/>
        </w:rPr>
      </w:pPr>
      <w:r>
        <w:rPr>
          <w:rFonts w:ascii="宋体" w:hAnsi="宋体" w:eastAsia="宋体"/>
          <w:sz w:val="24"/>
          <w:szCs w:val="24"/>
        </w:rPr>
        <w:t xml:space="preserve">3．中标人的该部分内容将构成合同的重要部分；</w:t>
      </w:r>
      <w:r/>
    </w:p>
    <w:p>
      <w:pPr>
        <w:ind w:firstLine="540"/>
        <w:spacing w:line="360" w:lineRule="auto"/>
        <w:rPr>
          <w:rFonts w:hint="eastAsia" w:ascii="宋体" w:hAnsi="宋体" w:eastAsia="宋体"/>
          <w:sz w:val="24"/>
          <w:szCs w:val="24"/>
        </w:rPr>
      </w:pPr>
      <w:r>
        <w:rPr>
          <w:rFonts w:ascii="宋体" w:hAnsi="宋体" w:eastAsia="宋体"/>
          <w:sz w:val="24"/>
          <w:szCs w:val="24"/>
        </w:rPr>
        <w:t xml:space="preserve">4．按《采购需求》的次序进行编制；</w:t>
      </w:r>
      <w:r/>
    </w:p>
    <w:p>
      <w:pPr>
        <w:ind w:firstLine="540"/>
        <w:spacing w:line="360" w:lineRule="auto"/>
        <w:rPr>
          <w:rFonts w:hint="eastAsia" w:ascii="宋体" w:hAnsi="宋体" w:eastAsia="宋体"/>
          <w:sz w:val="24"/>
          <w:szCs w:val="24"/>
        </w:rPr>
      </w:pPr>
      <w:r>
        <w:rPr>
          <w:rFonts w:ascii="宋体" w:hAnsi="宋体" w:eastAsia="宋体"/>
          <w:sz w:val="24"/>
          <w:szCs w:val="24"/>
        </w:rPr>
        <w:t xml:space="preserve">5．供应商须按《采购需求》中条款要求逐条进行响应及描述。</w:t>
      </w:r>
      <w:r/>
    </w:p>
    <w:p>
      <w:pPr>
        <w:ind w:firstLine="482"/>
        <w:jc w:val="left"/>
        <w:spacing w:line="360" w:lineRule="auto"/>
        <w:shd w:val="clear" w:color="auto" w:fill="ffffff"/>
        <w:widowControl/>
        <w:rPr>
          <w:b/>
          <w:bCs/>
          <w:sz w:val="24"/>
          <w:szCs w:val="24"/>
        </w:rPr>
      </w:pPr>
      <w:r>
        <w:rPr>
          <w:rFonts w:hint="eastAsia"/>
          <w:b/>
          <w:bCs/>
          <w:sz w:val="24"/>
          <w:szCs w:val="24"/>
        </w:rPr>
        <w:t xml:space="preserve">暗标编制要求如下：</w:t>
      </w:r>
      <w:r/>
    </w:p>
    <w:p>
      <w:pPr>
        <w:ind w:firstLine="482"/>
        <w:spacing w:line="360" w:lineRule="auto"/>
        <w:rPr>
          <w:b/>
          <w:sz w:val="24"/>
        </w:rPr>
      </w:pPr>
      <w:r>
        <w:rPr>
          <w:rFonts w:hint="eastAsia"/>
          <w:b/>
          <w:sz w:val="24"/>
        </w:rPr>
        <w:t xml:space="preserve">①技术文件正文所用文字采用“宋体”四号“常规”字（黑色），表格中所用文字采用“宋体”“常规”字（黑色），字号不限。不得设置页码、页眉、页脚，纸张必须为</w:t>
      </w:r>
      <w:r>
        <w:rPr>
          <w:rFonts w:hint="eastAsia"/>
          <w:b/>
          <w:sz w:val="24"/>
        </w:rPr>
        <w:t xml:space="preserve">A4</w:t>
      </w:r>
      <w:r>
        <w:rPr>
          <w:rFonts w:hint="eastAsia"/>
          <w:b/>
          <w:sz w:val="24"/>
        </w:rPr>
        <w:t xml:space="preserve">纸。</w:t>
      </w:r>
      <w:r/>
    </w:p>
    <w:p>
      <w:pPr>
        <w:ind w:firstLine="482"/>
        <w:spacing w:line="360" w:lineRule="auto"/>
        <w:rPr>
          <w:b/>
          <w:sz w:val="24"/>
        </w:rPr>
      </w:pPr>
      <w:r>
        <w:rPr>
          <w:rFonts w:hint="eastAsia"/>
          <w:b/>
          <w:sz w:val="24"/>
        </w:rPr>
        <w:t xml:space="preserve">②技术文件不得出现能够体现投标供应商身份、名称的相关描述、材料、文件等内容；</w:t>
      </w:r>
      <w:r/>
    </w:p>
    <w:p>
      <w:pPr>
        <w:ind w:firstLine="482"/>
        <w:spacing w:line="360" w:lineRule="auto"/>
        <w:rPr>
          <w:b/>
          <w:sz w:val="24"/>
        </w:rPr>
      </w:pPr>
      <w:r>
        <w:rPr>
          <w:rFonts w:hint="eastAsia"/>
          <w:b/>
          <w:sz w:val="24"/>
        </w:rPr>
        <w:t xml:space="preserve">③技术文件不得更改，不得在其中涂改、标注或做任何可以辨认投标供应商及所属人员身份的名称、印章、商标等标记；</w:t>
      </w:r>
      <w:r/>
    </w:p>
    <w:p>
      <w:pPr>
        <w:ind w:firstLine="482"/>
        <w:spacing w:line="360" w:lineRule="auto"/>
        <w:rPr>
          <w:b/>
          <w:sz w:val="24"/>
        </w:rPr>
      </w:pPr>
      <w:r>
        <w:rPr>
          <w:rFonts w:hint="eastAsia"/>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pPr>
      <w:r>
        <w:rPr>
          <w:rFonts w:hint="eastAsia"/>
          <w:b/>
          <w:sz w:val="24"/>
        </w:rPr>
        <w:t xml:space="preserve">⑤不得有其他体现投标供应商身份的内容。</w:t>
      </w:r>
      <w:r/>
    </w:p>
    <w:p>
      <w:pPr>
        <w:rPr>
          <w:rFonts w:hint="eastAsia" w:ascii="宋体" w:hAnsi="宋体" w:eastAsia="宋体" w:cs="宋体"/>
          <w:b/>
          <w:sz w:val="28"/>
          <w:szCs w:val="28"/>
        </w:rPr>
      </w:pPr>
      <w:r>
        <w:rPr>
          <w:rFonts w:hint="eastAsia" w:ascii="宋体" w:hAnsi="宋体" w:eastAsia="宋体" w:cs="宋体"/>
          <w:b/>
          <w:sz w:val="28"/>
          <w:szCs w:val="28"/>
        </w:rPr>
      </w:r>
      <w:r/>
    </w:p>
    <w:sectPr>
      <w:footerReference w:type="default" r:id="rId14"/>
      <w:footnotePr/>
      <w:endnotePr/>
      <w:type w:val="nextPage"/>
      <w:pgSz w:w="11906" w:h="16838" w:orient="portrait"/>
      <w:pgMar w:top="1417" w:right="1417" w:bottom="1417" w:left="1417"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imSun">
    <w:panose1 w:val="02010600030101010101"/>
  </w:font>
  <w:font w:name="新宋体">
    <w:panose1 w:val="02010609030101010101"/>
  </w:font>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fldChar w:fldCharType="begin"/>
    </w:r>
    <w:r>
      <w:instrText xml:space="preserve"> PAGE   \* MERGEFORMAT </w:instrText>
    </w:r>
    <w:r>
      <w:fldChar w:fldCharType="separate"/>
    </w:r>
    <w:r>
      <w:rPr>
        <w:lang w:val="zh-CN"/>
      </w:rPr>
      <w:t xml:space="preserve">3</w:t>
    </w:r>
    <w:r>
      <w:rPr>
        <w:lang w:val="zh-CN"/>
      </w:rPr>
      <w:t xml:space="preserve">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Style w:val="883"/>
      </w:rPr>
      <w:framePr w:wrap="around" w:vAnchor="text" w:hAnchor="margin" w:xAlign="center" w:y="1"/>
    </w:pPr>
    <w:r>
      <w:rPr>
        <w:rStyle w:val="883"/>
      </w:rPr>
      <w:fldChar w:fldCharType="begin"/>
    </w:r>
    <w:r>
      <w:rPr>
        <w:rStyle w:val="883"/>
      </w:rPr>
      <w:instrText xml:space="preserve">PAGE  </w:instrText>
    </w:r>
    <w:r>
      <w:rPr>
        <w:rStyle w:val="883"/>
      </w:rPr>
      <w:fldChar w:fldCharType="separate"/>
    </w:r>
    <w:r>
      <w:rPr>
        <w:rStyle w:val="883"/>
      </w:rPr>
      <w:t xml:space="preserve">1</w:t>
    </w:r>
    <w:r>
      <w:rPr>
        <w:rStyle w:val="883"/>
      </w:rPr>
      <w:fldChar w:fldCharType="end"/>
    </w:r>
    <w:r/>
  </w:p>
  <w:p>
    <w:pPr>
      <w:pStyle w:val="85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23519280"/>
      <w:rPr/>
    </w:sdtPr>
    <w:sdtContent>
      <w:p>
        <w:pPr>
          <w:pStyle w:val="779"/>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w:t>
        </w:r>
        <w:r>
          <w:rPr>
            <w:rFonts w:ascii="Times New Roman" w:hAnsi="Times New Roma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29"/>
      <w:isLgl w:val="false"/>
      <w:suff w:val="nothing"/>
      <w:lvlText w:val=""/>
      <w:lvlJc w:val="left"/>
      <w:pPr>
        <w:ind w:left="0" w:firstLine="0"/>
      </w:pPr>
      <w:rPr>
        <w:rFonts w:hint="eastAsia"/>
      </w:rPr>
    </w:lvl>
    <w:lvl w:ilvl="6">
      <w:start w:val="1"/>
      <w:numFmt w:val="decimal"/>
      <w:pStyle w:val="1131"/>
      <w:isLgl w:val="false"/>
      <w:suff w:val="nothing"/>
      <w:lvlText w:val=""/>
      <w:lvlJc w:val="left"/>
      <w:pPr>
        <w:ind w:left="0" w:firstLine="0"/>
      </w:pPr>
      <w:rPr>
        <w:rFonts w:hint="eastAsia"/>
      </w:rPr>
    </w:lvl>
    <w:lvl w:ilvl="7">
      <w:start w:val="1"/>
      <w:numFmt w:val="decimal"/>
      <w:pStyle w:val="1133"/>
      <w:isLgl w:val="false"/>
      <w:suff w:val="nothing"/>
      <w:lvlText w:val=""/>
      <w:lvlJc w:val="left"/>
      <w:pPr>
        <w:ind w:left="0" w:firstLine="0"/>
      </w:pPr>
      <w:rPr>
        <w:rFonts w:hint="eastAsia"/>
      </w:rPr>
    </w:lvl>
    <w:lvl w:ilvl="8">
      <w:start w:val="1"/>
      <w:numFmt w:val="decimal"/>
      <w:pStyle w:val="1135"/>
      <w:isLgl w:val="false"/>
      <w:suff w:val="nothing"/>
      <w:lvlText w:val=""/>
      <w:lvlJc w:val="left"/>
      <w:pPr>
        <w:ind w:left="0" w:firstLine="0"/>
      </w:pPr>
      <w:rPr>
        <w:rFonts w:hint="eastAsia"/>
      </w:rPr>
    </w:lvl>
  </w:abstractNum>
  <w:abstractNum w:abstractNumId="3">
    <w:multiLevelType w:val="hybridMultilevel"/>
    <w:lvl w:ilvl="0">
      <w:start w:val="1"/>
      <w:numFmt w:val="upperLetter"/>
      <w:pStyle w:val="81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pStyle w:val="947"/>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1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203"/>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4"/>
  </w:num>
  <w:num w:numId="3">
    <w:abstractNumId w:val="2"/>
  </w:num>
  <w:num w:numId="4">
    <w:abstractNumId w:val="7"/>
  </w:num>
  <w:num w:numId="5">
    <w:abstractNumId w:val="8"/>
  </w:num>
  <w:num w:numId="6">
    <w:abstractNumId w:val="0"/>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5">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4">
    <w:name w:val="TOC Heading"/>
    <w:uiPriority w:val="39"/>
    <w:unhideWhenUsed/>
  </w:style>
  <w:style w:type="paragraph" w:styleId="755" w:default="1">
    <w:name w:val="Normal"/>
    <w:link w:val="1188"/>
    <w:qFormat/>
    <w:pPr>
      <w:jc w:val="both"/>
      <w:widowControl w:val="off"/>
    </w:pPr>
    <w:rPr>
      <w:rFonts w:ascii="Calibri" w:hAnsi="Calibri" w:eastAsia="Arial"/>
      <w:sz w:val="21"/>
      <w:szCs w:val="22"/>
    </w:rPr>
  </w:style>
  <w:style w:type="paragraph" w:styleId="756">
    <w:name w:val="Heading 1"/>
    <w:basedOn w:val="755"/>
    <w:next w:val="755"/>
    <w:link w:val="1233"/>
    <w:uiPriority w:val="9"/>
    <w:qFormat/>
    <w:pPr>
      <w:keepLines/>
      <w:keepNext/>
      <w:spacing w:before="480" w:after="200"/>
      <w:outlineLvl w:val="0"/>
    </w:pPr>
    <w:rPr>
      <w:rFonts w:ascii="Arial" w:hAnsi="Arial" w:cs="Arial"/>
      <w:sz w:val="40"/>
      <w:szCs w:val="40"/>
    </w:rPr>
  </w:style>
  <w:style w:type="paragraph" w:styleId="757">
    <w:name w:val="Heading 2"/>
    <w:basedOn w:val="755"/>
    <w:next w:val="755"/>
    <w:link w:val="1234"/>
    <w:uiPriority w:val="9"/>
    <w:unhideWhenUsed/>
    <w:qFormat/>
    <w:pPr>
      <w:keepLines/>
      <w:keepNext/>
      <w:spacing w:before="360" w:after="200"/>
      <w:outlineLvl w:val="1"/>
    </w:pPr>
    <w:rPr>
      <w:rFonts w:ascii="Arial" w:hAnsi="Arial" w:cs="Arial"/>
      <w:sz w:val="34"/>
    </w:rPr>
  </w:style>
  <w:style w:type="paragraph" w:styleId="758">
    <w:name w:val="Heading 3"/>
    <w:basedOn w:val="755"/>
    <w:next w:val="755"/>
    <w:link w:val="1235"/>
    <w:uiPriority w:val="9"/>
    <w:unhideWhenUsed/>
    <w:qFormat/>
    <w:pPr>
      <w:keepLines/>
      <w:keepNext/>
      <w:spacing w:before="320" w:after="200"/>
      <w:outlineLvl w:val="2"/>
    </w:pPr>
    <w:rPr>
      <w:rFonts w:ascii="Arial" w:hAnsi="Arial" w:cs="Arial"/>
      <w:sz w:val="30"/>
      <w:szCs w:val="30"/>
    </w:rPr>
  </w:style>
  <w:style w:type="paragraph" w:styleId="759">
    <w:name w:val="Heading 4"/>
    <w:basedOn w:val="755"/>
    <w:next w:val="755"/>
    <w:link w:val="1236"/>
    <w:uiPriority w:val="9"/>
    <w:unhideWhenUsed/>
    <w:qFormat/>
    <w:pPr>
      <w:keepLines/>
      <w:keepNext/>
      <w:spacing w:before="320" w:after="200"/>
      <w:outlineLvl w:val="3"/>
    </w:pPr>
    <w:rPr>
      <w:rFonts w:ascii="Arial" w:hAnsi="Arial" w:cs="Arial"/>
      <w:b/>
      <w:bCs/>
      <w:sz w:val="26"/>
      <w:szCs w:val="26"/>
    </w:rPr>
  </w:style>
  <w:style w:type="paragraph" w:styleId="760">
    <w:name w:val="Heading 5"/>
    <w:basedOn w:val="755"/>
    <w:next w:val="755"/>
    <w:link w:val="1237"/>
    <w:uiPriority w:val="9"/>
    <w:unhideWhenUsed/>
    <w:qFormat/>
    <w:pPr>
      <w:keepLines/>
      <w:keepNext/>
      <w:spacing w:before="320" w:after="200"/>
      <w:outlineLvl w:val="4"/>
    </w:pPr>
    <w:rPr>
      <w:rFonts w:ascii="Arial" w:hAnsi="Arial" w:cs="Arial"/>
      <w:b/>
      <w:bCs/>
      <w:sz w:val="24"/>
      <w:szCs w:val="24"/>
    </w:rPr>
  </w:style>
  <w:style w:type="paragraph" w:styleId="761">
    <w:name w:val="Heading 6"/>
    <w:basedOn w:val="755"/>
    <w:next w:val="755"/>
    <w:link w:val="1238"/>
    <w:uiPriority w:val="9"/>
    <w:unhideWhenUsed/>
    <w:qFormat/>
    <w:pPr>
      <w:keepLines/>
      <w:keepNext/>
      <w:spacing w:before="320" w:after="200"/>
      <w:outlineLvl w:val="5"/>
    </w:pPr>
    <w:rPr>
      <w:rFonts w:ascii="Arial" w:hAnsi="Arial" w:cs="Arial"/>
      <w:b/>
      <w:bCs/>
      <w:sz w:val="22"/>
    </w:rPr>
  </w:style>
  <w:style w:type="paragraph" w:styleId="762">
    <w:name w:val="Heading 7"/>
    <w:basedOn w:val="755"/>
    <w:next w:val="755"/>
    <w:link w:val="1239"/>
    <w:uiPriority w:val="9"/>
    <w:unhideWhenUsed/>
    <w:qFormat/>
    <w:pPr>
      <w:keepLines/>
      <w:keepNext/>
      <w:spacing w:before="320" w:after="200"/>
      <w:outlineLvl w:val="6"/>
    </w:pPr>
    <w:rPr>
      <w:rFonts w:ascii="Arial" w:hAnsi="Arial" w:cs="Arial"/>
      <w:b/>
      <w:bCs/>
      <w:i/>
      <w:iCs/>
      <w:sz w:val="22"/>
    </w:rPr>
  </w:style>
  <w:style w:type="paragraph" w:styleId="763">
    <w:name w:val="Heading 8"/>
    <w:basedOn w:val="755"/>
    <w:next w:val="755"/>
    <w:link w:val="1240"/>
    <w:uiPriority w:val="9"/>
    <w:unhideWhenUsed/>
    <w:qFormat/>
    <w:pPr>
      <w:keepLines/>
      <w:keepNext/>
      <w:spacing w:before="320" w:after="200"/>
      <w:outlineLvl w:val="7"/>
    </w:pPr>
    <w:rPr>
      <w:rFonts w:ascii="Arial" w:hAnsi="Arial" w:cs="Arial"/>
      <w:i/>
      <w:iCs/>
      <w:sz w:val="22"/>
    </w:rPr>
  </w:style>
  <w:style w:type="paragraph" w:styleId="764">
    <w:name w:val="Heading 9"/>
    <w:basedOn w:val="755"/>
    <w:next w:val="755"/>
    <w:link w:val="1241"/>
    <w:uiPriority w:val="9"/>
    <w:unhideWhenUsed/>
    <w:qFormat/>
    <w:pPr>
      <w:keepLines/>
      <w:keepNext/>
      <w:spacing w:before="320" w:after="200"/>
      <w:outlineLvl w:val="8"/>
    </w:pPr>
    <w:rPr>
      <w:rFonts w:ascii="Arial" w:hAnsi="Arial" w:cs="Arial"/>
      <w:i/>
      <w:iCs/>
      <w:szCs w:val="21"/>
    </w:rPr>
  </w:style>
  <w:style w:type="character" w:styleId="765" w:default="1">
    <w:name w:val="Default Paragraph Font"/>
    <w:uiPriority w:val="1"/>
    <w:semiHidden/>
    <w:unhideWhenUsed/>
  </w:style>
  <w:style w:type="table" w:styleId="766" w:default="1">
    <w:name w:val="Normal Table"/>
    <w:uiPriority w:val="99"/>
    <w:semiHidden/>
    <w:unhideWhenUsed/>
    <w:tblPr>
      <w:tblInd w:w="0" w:type="dxa"/>
      <w:tblCellMar>
        <w:left w:w="108" w:type="dxa"/>
        <w:top w:w="0" w:type="dxa"/>
        <w:right w:w="108" w:type="dxa"/>
        <w:bottom w:w="0" w:type="dxa"/>
      </w:tblCellMar>
    </w:tblPr>
  </w:style>
  <w:style w:type="numbering" w:styleId="767" w:default="1">
    <w:name w:val="No List"/>
    <w:uiPriority w:val="99"/>
    <w:semiHidden/>
    <w:unhideWhenUsed/>
  </w:style>
  <w:style w:type="paragraph" w:styleId="768">
    <w:name w:val="toc 7"/>
    <w:basedOn w:val="755"/>
    <w:next w:val="755"/>
    <w:uiPriority w:val="39"/>
    <w:unhideWhenUsed/>
    <w:qFormat/>
    <w:pPr>
      <w:ind w:left="1701"/>
      <w:spacing w:after="57"/>
    </w:pPr>
  </w:style>
  <w:style w:type="paragraph" w:styleId="769">
    <w:name w:val="Caption"/>
    <w:basedOn w:val="755"/>
    <w:next w:val="755"/>
    <w:uiPriority w:val="35"/>
    <w:semiHidden/>
    <w:unhideWhenUsed/>
    <w:qFormat/>
    <w:pPr>
      <w:spacing w:line="276" w:lineRule="auto"/>
    </w:pPr>
    <w:rPr>
      <w:b/>
      <w:bCs/>
      <w:color w:val="4f81bd" w:themeColor="accent1"/>
      <w:sz w:val="18"/>
      <w:szCs w:val="18"/>
    </w:rPr>
  </w:style>
  <w:style w:type="paragraph" w:styleId="770">
    <w:name w:val="annotation text"/>
    <w:basedOn w:val="755"/>
    <w:link w:val="1242"/>
    <w:uiPriority w:val="99"/>
    <w:unhideWhenUsed/>
    <w:qFormat/>
    <w:pPr>
      <w:jc w:val="left"/>
    </w:pPr>
  </w:style>
  <w:style w:type="paragraph" w:styleId="771">
    <w:name w:val="Body Text"/>
    <w:basedOn w:val="755"/>
    <w:link w:val="1243"/>
    <w:uiPriority w:val="99"/>
    <w:qFormat/>
    <w:rPr>
      <w:rFonts w:ascii="华文中宋" w:hAnsi="Times New Roman" w:eastAsia="华文中宋"/>
      <w:bCs/>
      <w:sz w:val="28"/>
      <w:szCs w:val="20"/>
    </w:rPr>
  </w:style>
  <w:style w:type="paragraph" w:styleId="772">
    <w:name w:val="Body Text Indent"/>
    <w:basedOn w:val="755"/>
    <w:next w:val="773"/>
    <w:link w:val="1244"/>
    <w:uiPriority w:val="99"/>
    <w:qFormat/>
    <w:pPr>
      <w:ind w:firstLine="576"/>
    </w:pPr>
    <w:rPr>
      <w:rFonts w:ascii="Times New Roman" w:hAnsi="Times New Roman" w:eastAsia="宋体"/>
      <w:b/>
      <w:sz w:val="30"/>
      <w:szCs w:val="20"/>
    </w:rPr>
  </w:style>
  <w:style w:type="paragraph" w:styleId="773">
    <w:name w:val="envelope return"/>
    <w:basedOn w:val="755"/>
    <w:uiPriority w:val="99"/>
    <w:unhideWhenUsed/>
    <w:qFormat/>
    <w:rPr>
      <w:rFonts w:ascii="Arial" w:hAnsi="Arial"/>
    </w:rPr>
  </w:style>
  <w:style w:type="paragraph" w:styleId="774">
    <w:name w:val="toc 5"/>
    <w:basedOn w:val="755"/>
    <w:next w:val="755"/>
    <w:uiPriority w:val="39"/>
    <w:unhideWhenUsed/>
    <w:qFormat/>
    <w:pPr>
      <w:ind w:left="1134"/>
      <w:spacing w:after="57"/>
    </w:pPr>
  </w:style>
  <w:style w:type="paragraph" w:styleId="775">
    <w:name w:val="toc 3"/>
    <w:basedOn w:val="755"/>
    <w:next w:val="755"/>
    <w:uiPriority w:val="39"/>
    <w:unhideWhenUsed/>
    <w:qFormat/>
    <w:pPr>
      <w:ind w:left="567"/>
      <w:spacing w:after="57"/>
    </w:pPr>
  </w:style>
  <w:style w:type="paragraph" w:styleId="776">
    <w:name w:val="toc 8"/>
    <w:basedOn w:val="755"/>
    <w:next w:val="755"/>
    <w:uiPriority w:val="39"/>
    <w:unhideWhenUsed/>
    <w:qFormat/>
    <w:pPr>
      <w:ind w:left="1984"/>
      <w:spacing w:after="57"/>
    </w:pPr>
  </w:style>
  <w:style w:type="paragraph" w:styleId="777">
    <w:name w:val="endnote text"/>
    <w:basedOn w:val="755"/>
    <w:link w:val="1245"/>
    <w:uiPriority w:val="99"/>
    <w:semiHidden/>
    <w:unhideWhenUsed/>
    <w:qFormat/>
    <w:rPr>
      <w:sz w:val="20"/>
    </w:rPr>
  </w:style>
  <w:style w:type="paragraph" w:styleId="778">
    <w:name w:val="Balloon Text"/>
    <w:basedOn w:val="755"/>
    <w:link w:val="1231"/>
    <w:uiPriority w:val="99"/>
    <w:semiHidden/>
    <w:unhideWhenUsed/>
    <w:qFormat/>
    <w:rPr>
      <w:sz w:val="18"/>
      <w:szCs w:val="18"/>
    </w:rPr>
  </w:style>
  <w:style w:type="paragraph" w:styleId="779">
    <w:name w:val="Footer"/>
    <w:basedOn w:val="755"/>
    <w:link w:val="1232"/>
    <w:uiPriority w:val="99"/>
    <w:unhideWhenUsed/>
    <w:qFormat/>
    <w:pPr>
      <w:tabs>
        <w:tab w:val="center" w:pos="7143" w:leader="none"/>
        <w:tab w:val="right" w:pos="14287" w:leader="none"/>
      </w:tabs>
    </w:pPr>
  </w:style>
  <w:style w:type="paragraph" w:styleId="780">
    <w:name w:val="Header"/>
    <w:basedOn w:val="755"/>
    <w:link w:val="1246"/>
    <w:uiPriority w:val="99"/>
    <w:unhideWhenUsed/>
    <w:qFormat/>
    <w:pPr>
      <w:tabs>
        <w:tab w:val="center" w:pos="7143" w:leader="none"/>
        <w:tab w:val="right" w:pos="14287" w:leader="none"/>
      </w:tabs>
    </w:pPr>
  </w:style>
  <w:style w:type="paragraph" w:styleId="781">
    <w:name w:val="toc 1"/>
    <w:basedOn w:val="755"/>
    <w:next w:val="755"/>
    <w:uiPriority w:val="39"/>
    <w:unhideWhenUsed/>
    <w:qFormat/>
    <w:pPr>
      <w:spacing w:after="57"/>
    </w:pPr>
  </w:style>
  <w:style w:type="paragraph" w:styleId="782">
    <w:name w:val="toc 4"/>
    <w:basedOn w:val="755"/>
    <w:next w:val="755"/>
    <w:uiPriority w:val="39"/>
    <w:unhideWhenUsed/>
    <w:qFormat/>
    <w:pPr>
      <w:ind w:left="850"/>
      <w:spacing w:after="57"/>
    </w:pPr>
  </w:style>
  <w:style w:type="paragraph" w:styleId="783">
    <w:name w:val="Subtitle"/>
    <w:basedOn w:val="755"/>
    <w:next w:val="755"/>
    <w:link w:val="1247"/>
    <w:uiPriority w:val="11"/>
    <w:qFormat/>
    <w:pPr>
      <w:spacing w:before="200" w:after="200"/>
    </w:pPr>
    <w:rPr>
      <w:sz w:val="24"/>
      <w:szCs w:val="24"/>
    </w:rPr>
  </w:style>
  <w:style w:type="paragraph" w:styleId="784">
    <w:name w:val="List"/>
    <w:basedOn w:val="755"/>
    <w:qFormat/>
    <w:pPr>
      <w:ind w:left="360" w:hanging="360"/>
      <w:spacing w:after="20" w:line="288" w:lineRule="auto"/>
      <w:tabs>
        <w:tab w:val="left" w:pos="360" w:leader="none"/>
      </w:tabs>
    </w:pPr>
    <w:rPr>
      <w:szCs w:val="20"/>
      <w:lang w:val="en-GB"/>
    </w:rPr>
  </w:style>
  <w:style w:type="paragraph" w:styleId="785">
    <w:name w:val="footnote text"/>
    <w:basedOn w:val="755"/>
    <w:link w:val="1248"/>
    <w:uiPriority w:val="99"/>
    <w:semiHidden/>
    <w:unhideWhenUsed/>
    <w:qFormat/>
    <w:pPr>
      <w:spacing w:after="40"/>
    </w:pPr>
    <w:rPr>
      <w:sz w:val="18"/>
    </w:rPr>
  </w:style>
  <w:style w:type="paragraph" w:styleId="786">
    <w:name w:val="toc 6"/>
    <w:basedOn w:val="755"/>
    <w:next w:val="755"/>
    <w:uiPriority w:val="39"/>
    <w:unhideWhenUsed/>
    <w:qFormat/>
    <w:pPr>
      <w:ind w:left="1417"/>
      <w:spacing w:after="57"/>
    </w:pPr>
  </w:style>
  <w:style w:type="paragraph" w:styleId="787">
    <w:name w:val="table of figures"/>
    <w:basedOn w:val="755"/>
    <w:next w:val="755"/>
    <w:uiPriority w:val="99"/>
    <w:unhideWhenUsed/>
    <w:qFormat/>
  </w:style>
  <w:style w:type="paragraph" w:styleId="788">
    <w:name w:val="toc 2"/>
    <w:basedOn w:val="755"/>
    <w:next w:val="755"/>
    <w:uiPriority w:val="39"/>
    <w:unhideWhenUsed/>
    <w:qFormat/>
    <w:pPr>
      <w:ind w:left="283"/>
      <w:spacing w:after="57"/>
    </w:pPr>
  </w:style>
  <w:style w:type="paragraph" w:styleId="789">
    <w:name w:val="toc 9"/>
    <w:basedOn w:val="755"/>
    <w:next w:val="755"/>
    <w:uiPriority w:val="39"/>
    <w:unhideWhenUsed/>
    <w:qFormat/>
    <w:pPr>
      <w:ind w:left="2268"/>
      <w:spacing w:after="57"/>
    </w:pPr>
  </w:style>
  <w:style w:type="paragraph" w:styleId="790">
    <w:name w:val="Body Text 2"/>
    <w:basedOn w:val="755"/>
    <w:link w:val="1252"/>
    <w:uiPriority w:val="99"/>
    <w:semiHidden/>
    <w:unhideWhenUsed/>
    <w:qFormat/>
    <w:pPr>
      <w:spacing w:after="120" w:line="480" w:lineRule="auto"/>
    </w:pPr>
  </w:style>
  <w:style w:type="paragraph" w:styleId="791">
    <w:name w:val="Normal (Web)"/>
    <w:basedOn w:val="755"/>
    <w:qFormat/>
    <w:pPr>
      <w:ind w:firstLine="420"/>
      <w:jc w:val="left"/>
      <w:spacing w:before="100" w:beforeAutospacing="1" w:after="100" w:afterAutospacing="1" w:line="288" w:lineRule="auto"/>
      <w:widowControl/>
    </w:pPr>
    <w:rPr>
      <w:rFonts w:ascii="宋体" w:hAnsi="宋体"/>
      <w:sz w:val="24"/>
    </w:rPr>
  </w:style>
  <w:style w:type="paragraph" w:styleId="792">
    <w:name w:val="Title"/>
    <w:basedOn w:val="755"/>
    <w:next w:val="755"/>
    <w:link w:val="1249"/>
    <w:uiPriority w:val="10"/>
    <w:qFormat/>
    <w:pPr>
      <w:contextualSpacing/>
      <w:spacing w:before="300" w:after="200"/>
    </w:pPr>
    <w:rPr>
      <w:sz w:val="48"/>
      <w:szCs w:val="48"/>
    </w:rPr>
  </w:style>
  <w:style w:type="paragraph" w:styleId="793">
    <w:name w:val="annotation subject"/>
    <w:basedOn w:val="770"/>
    <w:next w:val="770"/>
    <w:link w:val="1253"/>
    <w:uiPriority w:val="99"/>
    <w:semiHidden/>
    <w:unhideWhenUsed/>
    <w:qFormat/>
    <w:rPr>
      <w:b/>
      <w:bCs/>
    </w:rPr>
  </w:style>
  <w:style w:type="paragraph" w:styleId="794">
    <w:name w:val="Body Text First Indent"/>
    <w:basedOn w:val="771"/>
    <w:link w:val="1250"/>
    <w:uiPriority w:val="99"/>
    <w:unhideWhenUsed/>
    <w:qFormat/>
    <w:pPr>
      <w:ind w:firstLine="420"/>
      <w:spacing w:after="120"/>
    </w:pPr>
    <w:rPr>
      <w:rFonts w:ascii="Calibri" w:hAnsi="Calibri" w:eastAsia="宋体"/>
      <w:sz w:val="21"/>
      <w:szCs w:val="22"/>
    </w:rPr>
  </w:style>
  <w:style w:type="paragraph" w:styleId="795">
    <w:name w:val="Body Text First Indent 2"/>
    <w:basedOn w:val="772"/>
    <w:next w:val="755"/>
    <w:link w:val="1251"/>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65"/>
    <w:uiPriority w:val="22"/>
    <w:qFormat/>
    <w:rPr>
      <w:b/>
    </w:rPr>
  </w:style>
  <w:style w:type="character" w:styleId="798">
    <w:name w:val="endnote reference"/>
    <w:uiPriority w:val="99"/>
    <w:semiHidden/>
    <w:unhideWhenUsed/>
    <w:qFormat/>
    <w:rPr>
      <w:vertAlign w:val="superscript"/>
    </w:rPr>
  </w:style>
  <w:style w:type="character" w:styleId="799">
    <w:name w:val="Emphasis"/>
    <w:qFormat/>
    <w:rPr>
      <w:rFonts w:ascii="Times New Roman" w:hAnsi="Times New Roman" w:eastAsia="宋体" w:cs="Times New Roman"/>
      <w:i/>
    </w:rPr>
  </w:style>
  <w:style w:type="character" w:styleId="800">
    <w:name w:val="Hyperlink"/>
    <w:basedOn w:val="765"/>
    <w:uiPriority w:val="99"/>
    <w:unhideWhenUsed/>
    <w:qFormat/>
    <w:rPr>
      <w:color w:val="0000ff" w:themeColor="hyperlink"/>
      <w:u w:val="single"/>
    </w:rPr>
  </w:style>
  <w:style w:type="character" w:styleId="801">
    <w:name w:val="annotation reference"/>
    <w:basedOn w:val="765"/>
    <w:uiPriority w:val="99"/>
    <w:unhideWhenUsed/>
    <w:qFormat/>
    <w:rPr>
      <w:sz w:val="21"/>
      <w:szCs w:val="21"/>
    </w:rPr>
  </w:style>
  <w:style w:type="character" w:styleId="802">
    <w:name w:val="footnote reference"/>
    <w:uiPriority w:val="99"/>
    <w:unhideWhenUsed/>
    <w:qFormat/>
    <w:rPr>
      <w:vertAlign w:val="superscript"/>
    </w:rPr>
  </w:style>
  <w:style w:type="paragraph" w:styleId="803" w:customStyle="1">
    <w:name w:val="正文文本12"/>
    <w:basedOn w:val="755"/>
    <w:next w:val="755"/>
    <w:uiPriority w:val="99"/>
    <w:qFormat/>
    <w:rPr>
      <w:rFonts w:ascii="华文中宋" w:hAnsi="Times New Roman" w:eastAsia="华文中宋"/>
      <w:bCs/>
      <w:sz w:val="28"/>
      <w:szCs w:val="20"/>
    </w:rPr>
  </w:style>
  <w:style w:type="paragraph" w:styleId="804" w:customStyle="1">
    <w:name w:val="TOC 标题1"/>
    <w:uiPriority w:val="39"/>
    <w:unhideWhenUsed/>
    <w:qFormat/>
  </w:style>
  <w:style w:type="paragraph" w:styleId="805" w:customStyle="1">
    <w:name w:val="标题 111"/>
    <w:basedOn w:val="755"/>
    <w:next w:val="755"/>
    <w:link w:val="818"/>
    <w:uiPriority w:val="9"/>
    <w:qFormat/>
    <w:pPr>
      <w:jc w:val="center"/>
      <w:keepNext/>
      <w:outlineLvl w:val="0"/>
    </w:pPr>
    <w:rPr>
      <w:rFonts w:ascii="楷体_GB2312" w:hAnsi="Times New Roman" w:eastAsia="楷体_GB2312"/>
      <w:b/>
      <w:sz w:val="28"/>
      <w:szCs w:val="20"/>
    </w:rPr>
  </w:style>
  <w:style w:type="paragraph" w:styleId="806" w:customStyle="1">
    <w:name w:val="标题 211"/>
    <w:basedOn w:val="755"/>
    <w:next w:val="755"/>
    <w:link w:val="819"/>
    <w:uiPriority w:val="9"/>
    <w:qFormat/>
    <w:pPr>
      <w:jc w:val="center"/>
      <w:keepNext/>
      <w:outlineLvl w:val="1"/>
    </w:pPr>
    <w:rPr>
      <w:rFonts w:ascii="楷体_GB2312" w:hAnsi="Times New Roman" w:eastAsia="楷体_GB2312"/>
      <w:b/>
      <w:bCs/>
      <w:sz w:val="18"/>
      <w:szCs w:val="20"/>
    </w:rPr>
  </w:style>
  <w:style w:type="paragraph" w:styleId="807" w:customStyle="1">
    <w:name w:val="标题 311"/>
    <w:basedOn w:val="808"/>
    <w:next w:val="755"/>
    <w:link w:val="821"/>
    <w:uiPriority w:val="9"/>
    <w:qFormat/>
    <w:pPr>
      <w:jc w:val="left"/>
      <w:keepNext/>
    </w:pPr>
    <w:rPr>
      <w:rFonts w:ascii="Arial" w:hAnsi="Arial" w:eastAsia="Arial"/>
      <w:bCs/>
      <w:sz w:val="24"/>
      <w:szCs w:val="24"/>
      <w:lang w:eastAsia="zh-CN"/>
    </w:rPr>
  </w:style>
  <w:style w:type="paragraph" w:styleId="808" w:customStyle="1">
    <w:name w:val="Cn Heading3"/>
    <w:basedOn w:val="809"/>
    <w:qFormat/>
    <w:pPr>
      <w:ind w:firstLine="0"/>
      <w:spacing w:line="480" w:lineRule="auto"/>
      <w:outlineLvl w:val="2"/>
    </w:pPr>
    <w:rPr>
      <w:rFonts w:ascii="微软雅黑" w:hAnsi="微软雅黑" w:eastAsia="微软雅黑"/>
      <w:b/>
      <w:sz w:val="28"/>
      <w:szCs w:val="28"/>
      <w:lang w:eastAsia="ja-JP"/>
    </w:rPr>
  </w:style>
  <w:style w:type="paragraph" w:styleId="809" w:customStyle="1">
    <w:name w:val="列出段落1"/>
    <w:basedOn w:val="755"/>
    <w:link w:val="820"/>
    <w:qFormat/>
    <w:pPr>
      <w:ind w:firstLine="420"/>
      <w:spacing w:before="120" w:after="120" w:line="360" w:lineRule="auto"/>
    </w:pPr>
    <w:rPr>
      <w:rFonts w:eastAsia="宋体"/>
      <w:sz w:val="24"/>
    </w:rPr>
  </w:style>
  <w:style w:type="paragraph" w:styleId="810" w:customStyle="1">
    <w:name w:val="标题 411"/>
    <w:basedOn w:val="755"/>
    <w:next w:val="755"/>
    <w:link w:val="822"/>
    <w:uiPriority w:val="9"/>
    <w:qFormat/>
    <w:pPr>
      <w:keepNext/>
      <w:outlineLvl w:val="3"/>
    </w:pPr>
    <w:rPr>
      <w:rFonts w:ascii="Times New Roman" w:hAnsi="Times New Roman" w:eastAsia="楷体_GB2312"/>
      <w:b/>
      <w:bCs/>
      <w:sz w:val="15"/>
      <w:szCs w:val="20"/>
    </w:rPr>
  </w:style>
  <w:style w:type="paragraph" w:styleId="811" w:customStyle="1">
    <w:name w:val="标题 511"/>
    <w:basedOn w:val="755"/>
    <w:next w:val="755"/>
    <w:link w:val="823"/>
    <w:uiPriority w:val="9"/>
    <w:qFormat/>
    <w:pPr>
      <w:numPr>
        <w:numId w:val="1"/>
      </w:numPr>
      <w:keepNext/>
      <w:outlineLvl w:val="4"/>
    </w:pPr>
    <w:rPr>
      <w:rFonts w:ascii="楷体_GB2312" w:hAnsi="Times New Roman" w:eastAsia="楷体_GB2312"/>
      <w:bCs/>
      <w:sz w:val="28"/>
      <w:szCs w:val="20"/>
    </w:rPr>
  </w:style>
  <w:style w:type="paragraph" w:styleId="812" w:customStyle="1">
    <w:name w:val="标题 611"/>
    <w:basedOn w:val="755"/>
    <w:next w:val="755"/>
    <w:link w:val="824"/>
    <w:uiPriority w:val="9"/>
    <w:qFormat/>
    <w:pPr>
      <w:keepLines/>
      <w:keepNext/>
      <w:spacing w:before="320" w:after="200"/>
      <w:outlineLvl w:val="5"/>
    </w:pPr>
    <w:rPr>
      <w:rFonts w:ascii="Arial" w:hAnsi="Arial" w:cs="Arial"/>
      <w:b/>
      <w:bCs/>
      <w:sz w:val="22"/>
    </w:rPr>
  </w:style>
  <w:style w:type="paragraph" w:styleId="813" w:customStyle="1">
    <w:name w:val="标题 711"/>
    <w:basedOn w:val="755"/>
    <w:next w:val="755"/>
    <w:link w:val="825"/>
    <w:uiPriority w:val="9"/>
    <w:qFormat/>
    <w:pPr>
      <w:keepLines/>
      <w:keepNext/>
      <w:spacing w:before="320" w:after="200"/>
      <w:outlineLvl w:val="6"/>
    </w:pPr>
    <w:rPr>
      <w:rFonts w:ascii="Arial" w:hAnsi="Arial" w:cs="Arial"/>
      <w:b/>
      <w:bCs/>
      <w:i/>
      <w:iCs/>
      <w:sz w:val="22"/>
    </w:rPr>
  </w:style>
  <w:style w:type="paragraph" w:styleId="814" w:customStyle="1">
    <w:name w:val="标题 811"/>
    <w:basedOn w:val="755"/>
    <w:next w:val="755"/>
    <w:link w:val="826"/>
    <w:uiPriority w:val="9"/>
    <w:qFormat/>
    <w:pPr>
      <w:keepLines/>
      <w:keepNext/>
      <w:spacing w:before="320" w:after="200"/>
      <w:outlineLvl w:val="7"/>
    </w:pPr>
    <w:rPr>
      <w:rFonts w:ascii="Arial" w:hAnsi="Arial" w:cs="Arial"/>
      <w:i/>
      <w:iCs/>
      <w:sz w:val="22"/>
    </w:rPr>
  </w:style>
  <w:style w:type="paragraph" w:styleId="815" w:customStyle="1">
    <w:name w:val="标题 911"/>
    <w:basedOn w:val="755"/>
    <w:next w:val="755"/>
    <w:link w:val="827"/>
    <w:uiPriority w:val="9"/>
    <w:qFormat/>
    <w:pPr>
      <w:keepLines/>
      <w:keepNext/>
      <w:spacing w:before="320" w:after="200"/>
      <w:outlineLvl w:val="8"/>
    </w:pPr>
    <w:rPr>
      <w:rFonts w:ascii="Arial" w:hAnsi="Arial" w:cs="Arial"/>
      <w:i/>
      <w:iCs/>
      <w:szCs w:val="21"/>
    </w:rPr>
  </w:style>
  <w:style w:type="character" w:styleId="816" w:customStyle="1">
    <w:name w:val="默认段落字体11"/>
    <w:uiPriority w:val="1"/>
    <w:unhideWhenUsed/>
    <w:qFormat/>
  </w:style>
  <w:style w:type="table" w:styleId="817" w:customStyle="1">
    <w:name w:val="普通表格11"/>
    <w:uiPriority w:val="99"/>
    <w:unhideWhenUsed/>
    <w:qFormat/>
    <w:tblPr>
      <w:tblCellMar>
        <w:left w:w="0" w:type="dxa"/>
        <w:top w:w="0" w:type="dxa"/>
        <w:right w:w="0" w:type="dxa"/>
        <w:bottom w:w="0" w:type="dxa"/>
      </w:tblCellMar>
    </w:tblPr>
  </w:style>
  <w:style w:type="character" w:styleId="818" w:customStyle="1">
    <w:name w:val="标题 1 Char1"/>
    <w:basedOn w:val="816"/>
    <w:link w:val="805"/>
    <w:uiPriority w:val="9"/>
    <w:qFormat/>
    <w:rPr>
      <w:rFonts w:ascii="楷体_GB2312" w:hAnsi="Times New Roman" w:eastAsia="楷体_GB2312" w:cs="Times New Roman"/>
      <w:b/>
      <w:sz w:val="28"/>
      <w:szCs w:val="20"/>
    </w:rPr>
  </w:style>
  <w:style w:type="character" w:styleId="819" w:customStyle="1">
    <w:name w:val="标题 2 Char1"/>
    <w:basedOn w:val="816"/>
    <w:link w:val="806"/>
    <w:uiPriority w:val="9"/>
    <w:qFormat/>
    <w:rPr>
      <w:rFonts w:ascii="楷体_GB2312" w:hAnsi="Times New Roman" w:eastAsia="楷体_GB2312" w:cs="Times New Roman"/>
      <w:b/>
      <w:bCs/>
      <w:sz w:val="18"/>
      <w:szCs w:val="20"/>
    </w:rPr>
  </w:style>
  <w:style w:type="character" w:styleId="820" w:customStyle="1">
    <w:name w:val="列出段落 Char"/>
    <w:link w:val="809"/>
    <w:qFormat/>
    <w:rPr>
      <w:rFonts w:ascii="Calibri" w:hAnsi="Calibri" w:eastAsia="宋体" w:cs="Times New Roman"/>
      <w:sz w:val="24"/>
      <w:szCs w:val="22"/>
    </w:rPr>
  </w:style>
  <w:style w:type="character" w:styleId="821" w:customStyle="1">
    <w:name w:val="标题 3 Char1"/>
    <w:basedOn w:val="816"/>
    <w:link w:val="807"/>
    <w:uiPriority w:val="9"/>
    <w:qFormat/>
    <w:rPr>
      <w:rFonts w:ascii="Arial" w:hAnsi="Arial"/>
      <w:b/>
      <w:bCs/>
      <w:sz w:val="24"/>
      <w:szCs w:val="24"/>
    </w:rPr>
  </w:style>
  <w:style w:type="character" w:styleId="822" w:customStyle="1">
    <w:name w:val="标题 4 Char1"/>
    <w:basedOn w:val="816"/>
    <w:link w:val="810"/>
    <w:uiPriority w:val="9"/>
    <w:qFormat/>
    <w:rPr>
      <w:rFonts w:ascii="Times New Roman" w:hAnsi="Times New Roman" w:eastAsia="楷体_GB2312" w:cs="Times New Roman"/>
      <w:b/>
      <w:bCs/>
      <w:sz w:val="15"/>
    </w:rPr>
  </w:style>
  <w:style w:type="character" w:styleId="823" w:customStyle="1">
    <w:name w:val="标题 5 Char1"/>
    <w:basedOn w:val="816"/>
    <w:link w:val="811"/>
    <w:uiPriority w:val="9"/>
    <w:qFormat/>
    <w:rPr>
      <w:rFonts w:ascii="楷体_GB2312" w:hAnsi="Times New Roman" w:eastAsia="楷体_GB2312" w:cs="Times New Roman"/>
      <w:bCs/>
      <w:sz w:val="28"/>
    </w:rPr>
  </w:style>
  <w:style w:type="character" w:styleId="824" w:customStyle="1">
    <w:name w:val="标题 6 Char1"/>
    <w:basedOn w:val="816"/>
    <w:link w:val="812"/>
    <w:uiPriority w:val="9"/>
    <w:qFormat/>
    <w:rPr>
      <w:rFonts w:ascii="Arial" w:hAnsi="Arial" w:eastAsia="Arial" w:cs="Arial"/>
      <w:b/>
      <w:bCs/>
      <w:sz w:val="22"/>
      <w:szCs w:val="22"/>
    </w:rPr>
  </w:style>
  <w:style w:type="character" w:styleId="825" w:customStyle="1">
    <w:name w:val="标题 7 Char1"/>
    <w:basedOn w:val="816"/>
    <w:link w:val="813"/>
    <w:uiPriority w:val="9"/>
    <w:qFormat/>
    <w:rPr>
      <w:rFonts w:ascii="Arial" w:hAnsi="Arial" w:eastAsia="Arial" w:cs="Arial"/>
      <w:b/>
      <w:bCs/>
      <w:i/>
      <w:iCs/>
      <w:sz w:val="22"/>
      <w:szCs w:val="22"/>
    </w:rPr>
  </w:style>
  <w:style w:type="character" w:styleId="826" w:customStyle="1">
    <w:name w:val="标题 8 Char1"/>
    <w:basedOn w:val="816"/>
    <w:link w:val="814"/>
    <w:uiPriority w:val="9"/>
    <w:qFormat/>
    <w:rPr>
      <w:rFonts w:ascii="Arial" w:hAnsi="Arial" w:eastAsia="Arial" w:cs="Arial"/>
      <w:i/>
      <w:iCs/>
      <w:sz w:val="22"/>
      <w:szCs w:val="22"/>
    </w:rPr>
  </w:style>
  <w:style w:type="character" w:styleId="827" w:customStyle="1">
    <w:name w:val="标题 9 Char1"/>
    <w:basedOn w:val="816"/>
    <w:link w:val="815"/>
    <w:uiPriority w:val="9"/>
    <w:qFormat/>
    <w:rPr>
      <w:rFonts w:ascii="Arial" w:hAnsi="Arial" w:eastAsia="Arial" w:cs="Arial"/>
      <w:i/>
      <w:iCs/>
      <w:sz w:val="21"/>
      <w:szCs w:val="21"/>
    </w:rPr>
  </w:style>
  <w:style w:type="paragraph" w:styleId="828" w:customStyle="1">
    <w:name w:val="目录 7111"/>
    <w:basedOn w:val="755"/>
    <w:next w:val="755"/>
    <w:uiPriority w:val="39"/>
    <w:unhideWhenUsed/>
    <w:qFormat/>
    <w:pPr>
      <w:ind w:left="1701"/>
      <w:spacing w:after="57"/>
    </w:pPr>
    <w:rPr>
      <w:rFonts w:ascii="Times New Roman" w:hAnsi="Times New Roman" w:eastAsia="宋体"/>
      <w:szCs w:val="21"/>
    </w:rPr>
  </w:style>
  <w:style w:type="paragraph" w:styleId="829" w:customStyle="1">
    <w:name w:val="正文缩进11"/>
    <w:basedOn w:val="755"/>
    <w:uiPriority w:val="99"/>
    <w:qFormat/>
    <w:pPr>
      <w:ind w:firstLine="420"/>
    </w:pPr>
    <w:rPr>
      <w:rFonts w:ascii="Times New Roman" w:hAnsi="Times New Roman" w:eastAsia="宋体"/>
      <w:szCs w:val="20"/>
    </w:rPr>
  </w:style>
  <w:style w:type="paragraph" w:styleId="830" w:customStyle="1">
    <w:name w:val="题注1"/>
    <w:basedOn w:val="755"/>
    <w:next w:val="755"/>
    <w:uiPriority w:val="35"/>
    <w:qFormat/>
    <w:pPr>
      <w:spacing w:line="276" w:lineRule="auto"/>
    </w:pPr>
    <w:rPr>
      <w:rFonts w:ascii="Times New Roman" w:hAnsi="Times New Roman" w:eastAsia="宋体"/>
      <w:b/>
      <w:bCs/>
      <w:color w:val="4f81bd"/>
      <w:sz w:val="18"/>
      <w:szCs w:val="18"/>
    </w:rPr>
  </w:style>
  <w:style w:type="paragraph" w:styleId="831" w:customStyle="1">
    <w:name w:val="文档结构图11"/>
    <w:basedOn w:val="755"/>
    <w:link w:val="832"/>
    <w:uiPriority w:val="99"/>
    <w:semiHidden/>
    <w:qFormat/>
    <w:pPr>
      <w:shd w:val="clear" w:color="auto" w:fill="000080"/>
    </w:pPr>
    <w:rPr>
      <w:rFonts w:ascii="Times New Roman" w:hAnsi="Times New Roman" w:eastAsia="宋体"/>
      <w:sz w:val="20"/>
      <w:szCs w:val="20"/>
    </w:rPr>
  </w:style>
  <w:style w:type="character" w:styleId="832" w:customStyle="1">
    <w:name w:val="文档结构图 Char1"/>
    <w:basedOn w:val="816"/>
    <w:link w:val="831"/>
    <w:uiPriority w:val="99"/>
    <w:semiHidden/>
    <w:qFormat/>
    <w:rPr>
      <w:rFonts w:ascii="Times New Roman" w:hAnsi="Times New Roman" w:eastAsia="宋体" w:cs="Times New Roman"/>
      <w:sz w:val="20"/>
      <w:szCs w:val="20"/>
      <w:shd w:val="clear" w:color="auto" w:fill="000080"/>
    </w:rPr>
  </w:style>
  <w:style w:type="paragraph" w:styleId="833" w:customStyle="1">
    <w:name w:val="批注文字11"/>
    <w:basedOn w:val="755"/>
    <w:link w:val="834"/>
    <w:uiPriority w:val="99"/>
    <w:unhideWhenUsed/>
    <w:qFormat/>
    <w:pPr>
      <w:jc w:val="left"/>
    </w:pPr>
  </w:style>
  <w:style w:type="character" w:styleId="834" w:customStyle="1">
    <w:name w:val="批注文字 Char1"/>
    <w:basedOn w:val="816"/>
    <w:link w:val="833"/>
    <w:uiPriority w:val="99"/>
    <w:qFormat/>
  </w:style>
  <w:style w:type="paragraph" w:styleId="835" w:customStyle="1">
    <w:name w:val="正文文本11"/>
    <w:basedOn w:val="755"/>
    <w:link w:val="836"/>
    <w:uiPriority w:val="99"/>
    <w:qFormat/>
    <w:rPr>
      <w:rFonts w:ascii="华文中宋" w:hAnsi="Times New Roman" w:eastAsia="华文中宋"/>
      <w:bCs/>
      <w:sz w:val="28"/>
      <w:szCs w:val="20"/>
    </w:rPr>
  </w:style>
  <w:style w:type="character" w:styleId="836" w:customStyle="1">
    <w:name w:val="正文文本 Char1"/>
    <w:basedOn w:val="816"/>
    <w:link w:val="835"/>
    <w:uiPriority w:val="99"/>
    <w:qFormat/>
    <w:rPr>
      <w:rFonts w:ascii="华文中宋" w:hAnsi="Times New Roman" w:eastAsia="华文中宋" w:cs="Times New Roman"/>
      <w:bCs/>
      <w:sz w:val="28"/>
      <w:szCs w:val="20"/>
    </w:rPr>
  </w:style>
  <w:style w:type="paragraph" w:styleId="837" w:customStyle="1">
    <w:name w:val="正文文本缩进11"/>
    <w:basedOn w:val="755"/>
    <w:link w:val="838"/>
    <w:uiPriority w:val="99"/>
    <w:qFormat/>
    <w:pPr>
      <w:ind w:firstLine="576"/>
    </w:pPr>
    <w:rPr>
      <w:rFonts w:ascii="Times New Roman" w:hAnsi="Times New Roman" w:eastAsia="宋体"/>
      <w:b/>
      <w:sz w:val="30"/>
      <w:szCs w:val="20"/>
    </w:rPr>
  </w:style>
  <w:style w:type="character" w:styleId="838" w:customStyle="1">
    <w:name w:val="正文文本缩进 Char1"/>
    <w:basedOn w:val="816"/>
    <w:link w:val="837"/>
    <w:uiPriority w:val="99"/>
    <w:qFormat/>
    <w:rPr>
      <w:rFonts w:ascii="Times New Roman" w:hAnsi="Times New Roman" w:eastAsia="宋体" w:cs="Times New Roman"/>
      <w:b/>
      <w:sz w:val="30"/>
      <w:szCs w:val="20"/>
    </w:rPr>
  </w:style>
  <w:style w:type="paragraph" w:styleId="839" w:customStyle="1">
    <w:name w:val="索引 41"/>
    <w:basedOn w:val="755"/>
    <w:next w:val="755"/>
    <w:uiPriority w:val="99"/>
    <w:qFormat/>
    <w:pPr>
      <w:ind w:left="600"/>
    </w:pPr>
    <w:rPr>
      <w:szCs w:val="24"/>
    </w:rPr>
  </w:style>
  <w:style w:type="paragraph" w:styleId="840" w:customStyle="1">
    <w:name w:val="目录 5111"/>
    <w:basedOn w:val="755"/>
    <w:next w:val="755"/>
    <w:uiPriority w:val="39"/>
    <w:unhideWhenUsed/>
    <w:qFormat/>
    <w:pPr>
      <w:ind w:left="1134"/>
      <w:spacing w:after="57"/>
    </w:pPr>
    <w:rPr>
      <w:rFonts w:ascii="Times New Roman" w:hAnsi="Times New Roman" w:eastAsia="宋体"/>
      <w:szCs w:val="21"/>
    </w:rPr>
  </w:style>
  <w:style w:type="paragraph" w:styleId="841" w:customStyle="1">
    <w:name w:val="目录 3111"/>
    <w:basedOn w:val="755"/>
    <w:next w:val="755"/>
    <w:uiPriority w:val="39"/>
    <w:unhideWhenUsed/>
    <w:qFormat/>
    <w:pPr>
      <w:ind w:left="567"/>
      <w:spacing w:after="57"/>
    </w:pPr>
    <w:rPr>
      <w:rFonts w:ascii="Times New Roman" w:hAnsi="Times New Roman" w:eastAsia="宋体"/>
      <w:szCs w:val="21"/>
    </w:rPr>
  </w:style>
  <w:style w:type="paragraph" w:styleId="842" w:customStyle="1">
    <w:name w:val="纯文本11"/>
    <w:basedOn w:val="755"/>
    <w:qFormat/>
    <w:rPr>
      <w:rFonts w:ascii="黑体"/>
      <w:szCs w:val="21"/>
    </w:rPr>
  </w:style>
  <w:style w:type="paragraph" w:styleId="843" w:customStyle="1">
    <w:name w:val="目录 8111"/>
    <w:basedOn w:val="755"/>
    <w:next w:val="755"/>
    <w:uiPriority w:val="39"/>
    <w:unhideWhenUsed/>
    <w:qFormat/>
    <w:pPr>
      <w:ind w:left="1984"/>
      <w:spacing w:after="57"/>
    </w:pPr>
    <w:rPr>
      <w:rFonts w:ascii="Times New Roman" w:hAnsi="Times New Roman" w:eastAsia="宋体"/>
      <w:szCs w:val="21"/>
    </w:rPr>
  </w:style>
  <w:style w:type="paragraph" w:styleId="844" w:customStyle="1">
    <w:name w:val="日期11"/>
    <w:basedOn w:val="755"/>
    <w:next w:val="755"/>
    <w:link w:val="845"/>
    <w:uiPriority w:val="99"/>
    <w:qFormat/>
    <w:rPr>
      <w:rFonts w:ascii="Times New Roman" w:hAnsi="Times New Roman" w:eastAsia="黑体"/>
      <w:b/>
      <w:sz w:val="36"/>
      <w:szCs w:val="20"/>
    </w:rPr>
  </w:style>
  <w:style w:type="character" w:styleId="845" w:customStyle="1">
    <w:name w:val="日期 Char1"/>
    <w:basedOn w:val="816"/>
    <w:link w:val="844"/>
    <w:uiPriority w:val="99"/>
    <w:qFormat/>
    <w:rPr>
      <w:rFonts w:ascii="Times New Roman" w:hAnsi="Times New Roman" w:eastAsia="黑体" w:cs="Times New Roman"/>
      <w:b/>
      <w:sz w:val="36"/>
      <w:szCs w:val="20"/>
    </w:rPr>
  </w:style>
  <w:style w:type="paragraph" w:styleId="846" w:customStyle="1">
    <w:name w:val="正文文本缩进 211"/>
    <w:basedOn w:val="755"/>
    <w:link w:val="847"/>
    <w:uiPriority w:val="99"/>
    <w:qFormat/>
    <w:pPr>
      <w:ind w:left="900"/>
    </w:pPr>
    <w:rPr>
      <w:rFonts w:ascii="楷体_GB2312" w:hAnsi="Times New Roman" w:eastAsia="楷体_GB2312"/>
      <w:b/>
      <w:sz w:val="28"/>
      <w:szCs w:val="20"/>
    </w:rPr>
  </w:style>
  <w:style w:type="character" w:styleId="847" w:customStyle="1">
    <w:name w:val="正文文本缩进 2 Char1"/>
    <w:basedOn w:val="816"/>
    <w:link w:val="846"/>
    <w:uiPriority w:val="99"/>
    <w:qFormat/>
    <w:rPr>
      <w:rFonts w:ascii="楷体_GB2312" w:hAnsi="Times New Roman" w:eastAsia="楷体_GB2312" w:cs="Times New Roman"/>
      <w:b/>
      <w:sz w:val="28"/>
      <w:szCs w:val="20"/>
    </w:rPr>
  </w:style>
  <w:style w:type="paragraph" w:styleId="848" w:customStyle="1">
    <w:name w:val="尾注文本1"/>
    <w:basedOn w:val="755"/>
    <w:link w:val="849"/>
    <w:uiPriority w:val="99"/>
    <w:unhideWhenUsed/>
    <w:qFormat/>
    <w:rPr>
      <w:rFonts w:ascii="Times New Roman" w:hAnsi="Times New Roman" w:eastAsia="宋体"/>
      <w:sz w:val="20"/>
      <w:szCs w:val="21"/>
    </w:rPr>
  </w:style>
  <w:style w:type="character" w:styleId="849" w:customStyle="1">
    <w:name w:val="尾注文本 Char"/>
    <w:basedOn w:val="816"/>
    <w:link w:val="848"/>
    <w:uiPriority w:val="99"/>
    <w:qFormat/>
    <w:rPr>
      <w:rFonts w:ascii="Times New Roman" w:hAnsi="Times New Roman" w:eastAsia="宋体" w:cs="Times New Roman"/>
      <w:szCs w:val="21"/>
    </w:rPr>
  </w:style>
  <w:style w:type="paragraph" w:styleId="850" w:customStyle="1">
    <w:name w:val="批注框文本11"/>
    <w:basedOn w:val="755"/>
    <w:link w:val="851"/>
    <w:uiPriority w:val="99"/>
    <w:unhideWhenUsed/>
    <w:qFormat/>
    <w:rPr>
      <w:rFonts w:ascii="Times New Roman" w:hAnsi="Times New Roman" w:eastAsia="宋体"/>
      <w:sz w:val="18"/>
      <w:szCs w:val="18"/>
    </w:rPr>
  </w:style>
  <w:style w:type="character" w:styleId="851" w:customStyle="1">
    <w:name w:val="批注框文本 Char1"/>
    <w:basedOn w:val="816"/>
    <w:link w:val="850"/>
    <w:uiPriority w:val="99"/>
    <w:qFormat/>
    <w:rPr>
      <w:rFonts w:ascii="Times New Roman" w:hAnsi="Times New Roman" w:eastAsia="宋体" w:cs="Times New Roman"/>
      <w:sz w:val="18"/>
      <w:szCs w:val="18"/>
    </w:rPr>
  </w:style>
  <w:style w:type="paragraph" w:styleId="852" w:customStyle="1">
    <w:name w:val="页脚11"/>
    <w:basedOn w:val="755"/>
    <w:link w:val="854"/>
    <w:uiPriority w:val="99"/>
    <w:qFormat/>
    <w:pPr>
      <w:jc w:val="left"/>
      <w:tabs>
        <w:tab w:val="center" w:pos="4153" w:leader="none"/>
        <w:tab w:val="right" w:pos="8306" w:leader="none"/>
      </w:tabs>
    </w:pPr>
    <w:rPr>
      <w:rFonts w:ascii="Times New Roman" w:hAnsi="Times New Roman" w:eastAsia="宋体"/>
      <w:sz w:val="18"/>
      <w:szCs w:val="20"/>
    </w:rPr>
  </w:style>
  <w:style w:type="paragraph" w:styleId="853" w:customStyle="1">
    <w:name w:val="明显引用1"/>
    <w:next w:val="755"/>
    <w:uiPriority w:val="99"/>
    <w:qFormat/>
    <w:pPr>
      <w:ind w:left="950" w:right="950"/>
      <w:jc w:val="center"/>
      <w:spacing w:before="360" w:after="360"/>
    </w:pPr>
    <w:rPr>
      <w:i/>
      <w:iCs/>
      <w:sz w:val="21"/>
      <w:szCs w:val="21"/>
    </w:rPr>
  </w:style>
  <w:style w:type="character" w:styleId="854" w:customStyle="1">
    <w:name w:val="页脚 Char1"/>
    <w:basedOn w:val="816"/>
    <w:link w:val="852"/>
    <w:uiPriority w:val="99"/>
    <w:qFormat/>
    <w:rPr>
      <w:rFonts w:ascii="Times New Roman" w:hAnsi="Times New Roman" w:eastAsia="宋体" w:cs="Times New Roman"/>
      <w:sz w:val="18"/>
      <w:szCs w:val="20"/>
    </w:rPr>
  </w:style>
  <w:style w:type="paragraph" w:styleId="855" w:customStyle="1">
    <w:name w:val="页眉11"/>
    <w:basedOn w:val="755"/>
    <w:link w:val="856"/>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56" w:customStyle="1">
    <w:name w:val="页眉 Char1"/>
    <w:basedOn w:val="816"/>
    <w:link w:val="855"/>
    <w:uiPriority w:val="99"/>
    <w:qFormat/>
    <w:rPr>
      <w:rFonts w:ascii="Times New Roman" w:hAnsi="Times New Roman" w:eastAsia="宋体" w:cs="Times New Roman"/>
      <w:sz w:val="18"/>
      <w:szCs w:val="20"/>
    </w:rPr>
  </w:style>
  <w:style w:type="paragraph" w:styleId="857" w:customStyle="1">
    <w:name w:val="目录 1112"/>
    <w:basedOn w:val="755"/>
    <w:next w:val="755"/>
    <w:uiPriority w:val="39"/>
    <w:unhideWhenUsed/>
    <w:qFormat/>
    <w:pPr>
      <w:spacing w:after="57"/>
    </w:pPr>
    <w:rPr>
      <w:rFonts w:ascii="Times New Roman" w:hAnsi="Times New Roman" w:eastAsia="宋体"/>
      <w:szCs w:val="21"/>
    </w:rPr>
  </w:style>
  <w:style w:type="paragraph" w:styleId="858" w:customStyle="1">
    <w:name w:val="目录 4111"/>
    <w:basedOn w:val="755"/>
    <w:next w:val="755"/>
    <w:uiPriority w:val="39"/>
    <w:unhideWhenUsed/>
    <w:qFormat/>
    <w:pPr>
      <w:ind w:left="850"/>
      <w:spacing w:after="57"/>
    </w:pPr>
    <w:rPr>
      <w:rFonts w:ascii="Times New Roman" w:hAnsi="Times New Roman" w:eastAsia="宋体"/>
      <w:szCs w:val="21"/>
    </w:rPr>
  </w:style>
  <w:style w:type="paragraph" w:styleId="859" w:customStyle="1">
    <w:name w:val="副标题1"/>
    <w:basedOn w:val="755"/>
    <w:next w:val="755"/>
    <w:link w:val="860"/>
    <w:uiPriority w:val="11"/>
    <w:qFormat/>
    <w:pPr>
      <w:ind w:firstLine="471"/>
      <w:jc w:val="center"/>
      <w:spacing w:before="240" w:after="60" w:line="312" w:lineRule="atLeast"/>
      <w:outlineLvl w:val="1"/>
    </w:pPr>
    <w:rPr>
      <w:rFonts w:ascii="Arial" w:hAnsi="Arial"/>
      <w:b/>
      <w:bCs/>
      <w:sz w:val="32"/>
      <w:szCs w:val="32"/>
    </w:rPr>
  </w:style>
  <w:style w:type="character" w:styleId="860" w:customStyle="1">
    <w:name w:val="副标题 Char"/>
    <w:link w:val="859"/>
    <w:uiPriority w:val="11"/>
    <w:qFormat/>
    <w:rPr>
      <w:rFonts w:ascii="Arial" w:hAnsi="Arial"/>
      <w:b/>
      <w:bCs/>
      <w:sz w:val="32"/>
      <w:szCs w:val="32"/>
    </w:rPr>
  </w:style>
  <w:style w:type="paragraph" w:styleId="861" w:customStyle="1">
    <w:name w:val="列表11"/>
    <w:basedOn w:val="755"/>
    <w:qFormat/>
    <w:pPr>
      <w:ind w:firstLine="480"/>
      <w:spacing w:after="20" w:line="360" w:lineRule="auto"/>
      <w:tabs>
        <w:tab w:val="left" w:pos="420" w:leader="none"/>
      </w:tabs>
    </w:pPr>
    <w:rPr>
      <w:rFonts w:ascii="宋体" w:hAnsi="宋体" w:eastAsia="宋体" w:cs="宋体"/>
      <w:sz w:val="24"/>
      <w:szCs w:val="24"/>
    </w:rPr>
  </w:style>
  <w:style w:type="paragraph" w:styleId="862" w:customStyle="1">
    <w:name w:val="脚注文本1"/>
    <w:basedOn w:val="755"/>
    <w:link w:val="863"/>
    <w:uiPriority w:val="99"/>
    <w:unhideWhenUsed/>
    <w:qFormat/>
    <w:pPr>
      <w:spacing w:after="40"/>
    </w:pPr>
    <w:rPr>
      <w:rFonts w:ascii="Times New Roman" w:hAnsi="Times New Roman" w:eastAsia="宋体"/>
      <w:sz w:val="18"/>
      <w:szCs w:val="21"/>
    </w:rPr>
  </w:style>
  <w:style w:type="character" w:styleId="863" w:customStyle="1">
    <w:name w:val="脚注文本 Char"/>
    <w:basedOn w:val="816"/>
    <w:link w:val="862"/>
    <w:uiPriority w:val="99"/>
    <w:qFormat/>
    <w:rPr>
      <w:rFonts w:ascii="Times New Roman" w:hAnsi="Times New Roman" w:eastAsia="宋体" w:cs="Times New Roman"/>
      <w:sz w:val="18"/>
      <w:szCs w:val="21"/>
    </w:rPr>
  </w:style>
  <w:style w:type="paragraph" w:styleId="864" w:customStyle="1">
    <w:name w:val="目录 6111"/>
    <w:basedOn w:val="755"/>
    <w:next w:val="755"/>
    <w:uiPriority w:val="39"/>
    <w:unhideWhenUsed/>
    <w:qFormat/>
    <w:pPr>
      <w:ind w:left="1417"/>
      <w:spacing w:after="57"/>
    </w:pPr>
    <w:rPr>
      <w:rFonts w:ascii="Times New Roman" w:hAnsi="Times New Roman" w:eastAsia="宋体"/>
      <w:szCs w:val="21"/>
    </w:rPr>
  </w:style>
  <w:style w:type="paragraph" w:styleId="865" w:customStyle="1">
    <w:name w:val="正文文本缩进 311"/>
    <w:basedOn w:val="755"/>
    <w:link w:val="866"/>
    <w:uiPriority w:val="99"/>
    <w:qFormat/>
    <w:pPr>
      <w:ind w:left="359" w:firstLine="359"/>
    </w:pPr>
    <w:rPr>
      <w:rFonts w:ascii="Times New Roman" w:hAnsi="Times New Roman" w:eastAsia="宋体"/>
      <w:sz w:val="20"/>
      <w:szCs w:val="20"/>
    </w:rPr>
  </w:style>
  <w:style w:type="character" w:styleId="866" w:customStyle="1">
    <w:name w:val="正文文本缩进 3 Char1"/>
    <w:basedOn w:val="816"/>
    <w:link w:val="865"/>
    <w:uiPriority w:val="99"/>
    <w:qFormat/>
    <w:rPr>
      <w:rFonts w:ascii="Times New Roman" w:hAnsi="Times New Roman" w:eastAsia="宋体" w:cs="Times New Roman"/>
      <w:sz w:val="20"/>
      <w:szCs w:val="20"/>
    </w:rPr>
  </w:style>
  <w:style w:type="paragraph" w:styleId="867" w:customStyle="1">
    <w:name w:val="图表目录11"/>
    <w:basedOn w:val="755"/>
    <w:next w:val="755"/>
    <w:uiPriority w:val="99"/>
    <w:unhideWhenUsed/>
    <w:qFormat/>
    <w:rPr>
      <w:rFonts w:ascii="Times New Roman" w:hAnsi="Times New Roman" w:eastAsia="宋体"/>
      <w:szCs w:val="21"/>
    </w:rPr>
  </w:style>
  <w:style w:type="paragraph" w:styleId="868" w:customStyle="1">
    <w:name w:val="目录 2111"/>
    <w:basedOn w:val="755"/>
    <w:next w:val="755"/>
    <w:uiPriority w:val="39"/>
    <w:unhideWhenUsed/>
    <w:qFormat/>
    <w:pPr>
      <w:ind w:left="283"/>
      <w:spacing w:after="57"/>
    </w:pPr>
    <w:rPr>
      <w:rFonts w:ascii="Times New Roman" w:hAnsi="Times New Roman" w:eastAsia="宋体"/>
      <w:szCs w:val="21"/>
    </w:rPr>
  </w:style>
  <w:style w:type="paragraph" w:styleId="869" w:customStyle="1">
    <w:name w:val="目录 9111"/>
    <w:basedOn w:val="755"/>
    <w:next w:val="755"/>
    <w:uiPriority w:val="39"/>
    <w:unhideWhenUsed/>
    <w:qFormat/>
    <w:pPr>
      <w:ind w:left="2268"/>
      <w:spacing w:after="57"/>
    </w:pPr>
    <w:rPr>
      <w:rFonts w:ascii="Times New Roman" w:hAnsi="Times New Roman" w:eastAsia="宋体"/>
      <w:szCs w:val="21"/>
    </w:rPr>
  </w:style>
  <w:style w:type="paragraph" w:styleId="870" w:customStyle="1">
    <w:name w:val="正文文本 211"/>
    <w:basedOn w:val="755"/>
    <w:link w:val="871"/>
    <w:uiPriority w:val="99"/>
    <w:qFormat/>
    <w:pPr>
      <w:spacing w:after="120" w:line="480" w:lineRule="auto"/>
    </w:pPr>
    <w:rPr>
      <w:rFonts w:ascii="Times New Roman" w:hAnsi="Times New Roman" w:eastAsia="宋体"/>
      <w:sz w:val="20"/>
      <w:szCs w:val="20"/>
    </w:rPr>
  </w:style>
  <w:style w:type="character" w:styleId="871" w:customStyle="1">
    <w:name w:val="正文文本 2 Char1"/>
    <w:basedOn w:val="816"/>
    <w:link w:val="870"/>
    <w:uiPriority w:val="99"/>
    <w:qFormat/>
    <w:rPr>
      <w:rFonts w:ascii="Times New Roman" w:hAnsi="Times New Roman" w:eastAsia="宋体" w:cs="Times New Roman"/>
      <w:sz w:val="20"/>
      <w:szCs w:val="20"/>
    </w:rPr>
  </w:style>
  <w:style w:type="paragraph" w:styleId="872" w:customStyle="1">
    <w:name w:val="普通(网站)11"/>
    <w:basedOn w:val="75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73" w:customStyle="1">
    <w:name w:val="标题11"/>
    <w:basedOn w:val="755"/>
    <w:next w:val="755"/>
    <w:link w:val="874"/>
    <w:uiPriority w:val="10"/>
    <w:qFormat/>
    <w:pPr>
      <w:contextualSpacing/>
      <w:spacing w:before="300" w:after="200"/>
    </w:pPr>
    <w:rPr>
      <w:rFonts w:ascii="Times New Roman" w:hAnsi="Times New Roman" w:eastAsia="宋体"/>
      <w:sz w:val="48"/>
      <w:szCs w:val="48"/>
    </w:rPr>
  </w:style>
  <w:style w:type="character" w:styleId="874" w:customStyle="1">
    <w:name w:val="标题 Char"/>
    <w:basedOn w:val="816"/>
    <w:link w:val="873"/>
    <w:uiPriority w:val="10"/>
    <w:qFormat/>
    <w:rPr>
      <w:rFonts w:ascii="Times New Roman" w:hAnsi="Times New Roman" w:eastAsia="宋体" w:cs="Times New Roman"/>
      <w:sz w:val="48"/>
      <w:szCs w:val="48"/>
    </w:rPr>
  </w:style>
  <w:style w:type="paragraph" w:styleId="875" w:customStyle="1">
    <w:name w:val="批注主题11"/>
    <w:basedOn w:val="833"/>
    <w:next w:val="833"/>
    <w:link w:val="876"/>
    <w:uiPriority w:val="99"/>
    <w:unhideWhenUsed/>
    <w:qFormat/>
    <w:rPr>
      <w:b/>
      <w:bCs/>
    </w:rPr>
  </w:style>
  <w:style w:type="character" w:styleId="876" w:customStyle="1">
    <w:name w:val="批注主题 Char1"/>
    <w:basedOn w:val="834"/>
    <w:link w:val="875"/>
    <w:uiPriority w:val="99"/>
    <w:qFormat/>
    <w:rPr>
      <w:b/>
      <w:bCs/>
    </w:rPr>
  </w:style>
  <w:style w:type="paragraph" w:styleId="877" w:customStyle="1">
    <w:name w:val="正文首行缩进11"/>
    <w:basedOn w:val="835"/>
    <w:uiPriority w:val="99"/>
    <w:unhideWhenUsed/>
    <w:qFormat/>
    <w:pPr>
      <w:ind w:firstLine="420"/>
      <w:spacing w:after="120"/>
    </w:pPr>
    <w:rPr>
      <w:rFonts w:ascii="Calibri" w:hAnsi="Calibri" w:eastAsia="宋体"/>
      <w:sz w:val="21"/>
      <w:szCs w:val="22"/>
    </w:rPr>
  </w:style>
  <w:style w:type="paragraph" w:styleId="878" w:customStyle="1">
    <w:name w:val="正文首行缩进 211"/>
    <w:basedOn w:val="837"/>
    <w:next w:val="755"/>
    <w:link w:val="879"/>
    <w:uiPriority w:val="99"/>
    <w:unhideWhenUsed/>
    <w:qFormat/>
    <w:pPr>
      <w:ind w:left="420" w:firstLine="420"/>
      <w:spacing w:after="120"/>
    </w:pPr>
    <w:rPr>
      <w:rFonts w:ascii="Calibri" w:hAnsi="Calibri" w:eastAsia="Arial"/>
      <w:b w:val="0"/>
      <w:sz w:val="21"/>
      <w:szCs w:val="22"/>
    </w:rPr>
  </w:style>
  <w:style w:type="character" w:styleId="879" w:customStyle="1">
    <w:name w:val="正文首行缩进 2 Char1"/>
    <w:basedOn w:val="838"/>
    <w:link w:val="878"/>
    <w:uiPriority w:val="99"/>
    <w:qFormat/>
    <w:rPr>
      <w:rFonts w:ascii="Times New Roman" w:hAnsi="Times New Roman" w:eastAsia="宋体" w:cs="Times New Roman"/>
      <w:b w:val="0"/>
      <w:sz w:val="21"/>
      <w:szCs w:val="22"/>
    </w:rPr>
  </w:style>
  <w:style w:type="table" w:styleId="880" w:customStyle="1">
    <w:name w:val="网格型11"/>
    <w:basedOn w:val="817"/>
    <w:uiPriority w:val="59"/>
    <w:qFormat/>
    <w:rPr>
      <w:rFonts w:eastAsia="Times New Roman"/>
    </w:rPr>
    <w:tblPr/>
  </w:style>
  <w:style w:type="character" w:styleId="881" w:customStyle="1">
    <w:name w:val="要点11"/>
    <w:uiPriority w:val="99"/>
    <w:qFormat/>
    <w:rPr>
      <w:rFonts w:cs="Times New Roman"/>
      <w:b/>
      <w:bCs/>
    </w:rPr>
  </w:style>
  <w:style w:type="character" w:styleId="882" w:customStyle="1">
    <w:name w:val="尾注引用1"/>
    <w:uiPriority w:val="99"/>
    <w:unhideWhenUsed/>
    <w:qFormat/>
    <w:rPr>
      <w:vertAlign w:val="superscript"/>
    </w:rPr>
  </w:style>
  <w:style w:type="character" w:styleId="883" w:customStyle="1">
    <w:name w:val="页码11"/>
    <w:uiPriority w:val="99"/>
    <w:qFormat/>
    <w:rPr>
      <w:rFonts w:cs="Times New Roman"/>
    </w:rPr>
  </w:style>
  <w:style w:type="character" w:styleId="884" w:customStyle="1">
    <w:name w:val="已访问的超链接11"/>
    <w:uiPriority w:val="99"/>
    <w:unhideWhenUsed/>
    <w:qFormat/>
    <w:rPr>
      <w:color w:val="800080"/>
      <w:u w:val="single"/>
    </w:rPr>
  </w:style>
  <w:style w:type="character" w:styleId="885" w:customStyle="1">
    <w:name w:val="HTML 打字机11"/>
    <w:uiPriority w:val="99"/>
    <w:qFormat/>
    <w:rPr>
      <w:rFonts w:ascii="宋体" w:hAnsi="宋体" w:eastAsia="宋体" w:cs="宋体"/>
      <w:sz w:val="24"/>
      <w:szCs w:val="24"/>
    </w:rPr>
  </w:style>
  <w:style w:type="character" w:styleId="886" w:customStyle="1">
    <w:name w:val="超链接11"/>
    <w:uiPriority w:val="99"/>
    <w:qFormat/>
    <w:rPr>
      <w:rFonts w:cs="Times New Roman"/>
      <w:color w:val="000000"/>
      <w:u w:val="none"/>
    </w:rPr>
  </w:style>
  <w:style w:type="character" w:styleId="887" w:customStyle="1">
    <w:name w:val="批注引用11"/>
    <w:basedOn w:val="816"/>
    <w:unhideWhenUsed/>
    <w:qFormat/>
    <w:rPr>
      <w:sz w:val="21"/>
      <w:szCs w:val="21"/>
    </w:rPr>
  </w:style>
  <w:style w:type="character" w:styleId="888" w:customStyle="1">
    <w:name w:val="脚注引用1"/>
    <w:uiPriority w:val="99"/>
    <w:unhideWhenUsed/>
    <w:qFormat/>
    <w:rPr>
      <w:vertAlign w:val="superscript"/>
    </w:rPr>
  </w:style>
  <w:style w:type="character" w:styleId="889" w:customStyle="1">
    <w:name w:val="批注引用1"/>
    <w:semiHidden/>
    <w:qFormat/>
    <w:rPr>
      <w:rFonts w:ascii="Calibri" w:hAnsi="Calibri" w:eastAsia="Arial" w:cs="Times New Roman"/>
      <w:sz w:val="21"/>
      <w:szCs w:val="22"/>
    </w:rPr>
  </w:style>
  <w:style w:type="paragraph" w:styleId="890" w:customStyle="1">
    <w:name w:val="段"/>
    <w:next w:val="755"/>
    <w:qFormat/>
    <w:pPr>
      <w:ind w:firstLine="200"/>
      <w:jc w:val="both"/>
    </w:pPr>
    <w:rPr>
      <w:rFonts w:ascii="宋体"/>
      <w:sz w:val="21"/>
    </w:rPr>
  </w:style>
  <w:style w:type="paragraph" w:styleId="891" w:customStyle="1">
    <w:name w:val="TOC 标题1"/>
    <w:uiPriority w:val="39"/>
    <w:unhideWhenUsed/>
    <w:qFormat/>
    <w:rPr>
      <w:rFonts w:ascii="Calibri" w:hAnsi="Calibri" w:eastAsia="Arial"/>
    </w:rPr>
  </w:style>
  <w:style w:type="paragraph" w:styleId="892" w:customStyle="1">
    <w:name w:val="font5"/>
    <w:basedOn w:val="755"/>
    <w:qFormat/>
    <w:pPr>
      <w:jc w:val="left"/>
      <w:spacing w:before="100" w:beforeAutospacing="1" w:after="100" w:afterAutospacing="1"/>
      <w:widowControl/>
    </w:pPr>
    <w:rPr>
      <w:rFonts w:ascii="宋体" w:hAnsi="宋体" w:eastAsia="宋体"/>
      <w:sz w:val="18"/>
      <w:szCs w:val="18"/>
    </w:rPr>
  </w:style>
  <w:style w:type="paragraph" w:styleId="893" w:customStyle="1">
    <w:name w:val="font6"/>
    <w:basedOn w:val="755"/>
    <w:qFormat/>
    <w:pPr>
      <w:jc w:val="left"/>
      <w:spacing w:before="100" w:beforeAutospacing="1" w:after="100" w:afterAutospacing="1"/>
      <w:widowControl/>
    </w:pPr>
    <w:rPr>
      <w:rFonts w:ascii="宋体" w:hAnsi="宋体" w:eastAsia="宋体"/>
      <w:b/>
      <w:bCs/>
      <w:sz w:val="20"/>
      <w:szCs w:val="20"/>
    </w:rPr>
  </w:style>
  <w:style w:type="paragraph" w:styleId="894" w:customStyle="1">
    <w:name w:val="font7"/>
    <w:basedOn w:val="755"/>
    <w:qFormat/>
    <w:pPr>
      <w:jc w:val="left"/>
      <w:spacing w:before="100" w:beforeAutospacing="1" w:after="100" w:afterAutospacing="1"/>
      <w:widowControl/>
    </w:pPr>
    <w:rPr>
      <w:rFonts w:ascii="Times New Roman" w:hAnsi="Times New Roman" w:eastAsia="宋体"/>
      <w:b/>
      <w:bCs/>
      <w:i/>
      <w:iCs/>
      <w:sz w:val="20"/>
      <w:szCs w:val="20"/>
    </w:rPr>
  </w:style>
  <w:style w:type="paragraph" w:styleId="895" w:customStyle="1">
    <w:name w:val="font8"/>
    <w:basedOn w:val="755"/>
    <w:uiPriority w:val="99"/>
    <w:qFormat/>
    <w:pPr>
      <w:jc w:val="left"/>
      <w:spacing w:before="100" w:beforeAutospacing="1" w:after="100" w:afterAutospacing="1"/>
      <w:widowControl/>
    </w:pPr>
    <w:rPr>
      <w:rFonts w:ascii="宋体" w:hAnsi="宋体" w:eastAsia="宋体"/>
      <w:b/>
      <w:bCs/>
      <w:i/>
      <w:iCs/>
      <w:sz w:val="20"/>
      <w:szCs w:val="20"/>
    </w:rPr>
  </w:style>
  <w:style w:type="paragraph" w:styleId="896" w:customStyle="1">
    <w:name w:val="font9"/>
    <w:basedOn w:val="755"/>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97" w:customStyle="1">
    <w:name w:val="xl24"/>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98" w:customStyle="1">
    <w:name w:val="xl25"/>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9" w:customStyle="1">
    <w:name w:val="xl26"/>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0" w:customStyle="1">
    <w:name w:val="xl27"/>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1" w:customStyle="1">
    <w:name w:val="xl28"/>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2" w:customStyle="1">
    <w:name w:val="xl29"/>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3" w:customStyle="1">
    <w:name w:val="xl30"/>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4" w:customStyle="1">
    <w:name w:val="xl31"/>
    <w:basedOn w:val="75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05" w:customStyle="1">
    <w:name w:val="xl32"/>
    <w:basedOn w:val="75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6" w:customStyle="1">
    <w:name w:val="xl33"/>
    <w:basedOn w:val="75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7" w:customStyle="1">
    <w:name w:val="xl34"/>
    <w:basedOn w:val="75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8" w:customStyle="1">
    <w:name w:val="xl35"/>
    <w:basedOn w:val="75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09" w:customStyle="1">
    <w:name w:val="xl36"/>
    <w:basedOn w:val="75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0" w:customStyle="1">
    <w:name w:val="xl37"/>
    <w:basedOn w:val="75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11" w:customStyle="1">
    <w:name w:val="xl38"/>
    <w:basedOn w:val="75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2" w:customStyle="1">
    <w:name w:val="xl39"/>
    <w:basedOn w:val="75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13" w:customStyle="1">
    <w:name w:val="xl40"/>
    <w:basedOn w:val="75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4" w:customStyle="1">
    <w:name w:val="xl41"/>
    <w:basedOn w:val="75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5" w:customStyle="1">
    <w:name w:val="xl42"/>
    <w:basedOn w:val="75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6" w:customStyle="1">
    <w:name w:val="xl43"/>
    <w:basedOn w:val="75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17" w:customStyle="1">
    <w:name w:val="xl44"/>
    <w:basedOn w:val="75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18" w:customStyle="1">
    <w:name w:val="xl45"/>
    <w:basedOn w:val="75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19" w:customStyle="1">
    <w:name w:val="xl46"/>
    <w:basedOn w:val="75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20" w:customStyle="1">
    <w:name w:val="xl47"/>
    <w:basedOn w:val="75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21" w:customStyle="1">
    <w:name w:val="xl48"/>
    <w:basedOn w:val="75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22" w:customStyle="1">
    <w:name w:val="xl49"/>
    <w:basedOn w:val="75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23" w:customStyle="1">
    <w:name w:val="xl50"/>
    <w:basedOn w:val="75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4" w:customStyle="1">
    <w:name w:val="xl51"/>
    <w:basedOn w:val="75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25" w:customStyle="1">
    <w:name w:val="xl52"/>
    <w:basedOn w:val="75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26" w:customStyle="1">
    <w:name w:val="xl53"/>
    <w:basedOn w:val="75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7" w:customStyle="1">
    <w:name w:val="xl54"/>
    <w:basedOn w:val="75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28" w:customStyle="1">
    <w:name w:val="xl55"/>
    <w:basedOn w:val="75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29" w:customStyle="1">
    <w:name w:val="xl56"/>
    <w:basedOn w:val="75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0" w:customStyle="1">
    <w:name w:val="xl57"/>
    <w:basedOn w:val="75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31" w:customStyle="1">
    <w:name w:val="xl58"/>
    <w:basedOn w:val="75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32" w:customStyle="1">
    <w:name w:val="xl59"/>
    <w:basedOn w:val="75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3" w:customStyle="1">
    <w:name w:val="xl60"/>
    <w:basedOn w:val="75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34" w:customStyle="1">
    <w:name w:val="xl61"/>
    <w:basedOn w:val="75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35" w:customStyle="1">
    <w:name w:val="xl62"/>
    <w:basedOn w:val="75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6" w:customStyle="1">
    <w:name w:val="xl63"/>
    <w:basedOn w:val="755"/>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37" w:customStyle="1">
    <w:name w:val="font10"/>
    <w:basedOn w:val="755"/>
    <w:uiPriority w:val="99"/>
    <w:qFormat/>
    <w:pPr>
      <w:jc w:val="left"/>
      <w:spacing w:before="100" w:beforeAutospacing="1" w:after="100" w:afterAutospacing="1"/>
      <w:widowControl/>
    </w:pPr>
    <w:rPr>
      <w:rFonts w:ascii="楷体_GB2312" w:hAnsi="宋体" w:eastAsia="楷体_GB2312"/>
      <w:b/>
      <w:bCs/>
      <w:sz w:val="18"/>
      <w:szCs w:val="18"/>
    </w:rPr>
  </w:style>
  <w:style w:type="paragraph" w:styleId="938" w:customStyle="1">
    <w:name w:val="font11"/>
    <w:basedOn w:val="755"/>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39" w:customStyle="1">
    <w:name w:val="font12"/>
    <w:basedOn w:val="755"/>
    <w:uiPriority w:val="99"/>
    <w:qFormat/>
    <w:pPr>
      <w:jc w:val="left"/>
      <w:spacing w:before="100" w:beforeAutospacing="1" w:after="100" w:afterAutospacing="1"/>
      <w:widowControl/>
    </w:pPr>
    <w:rPr>
      <w:rFonts w:ascii="宋体" w:hAnsi="宋体" w:eastAsia="宋体"/>
      <w:sz w:val="36"/>
      <w:szCs w:val="36"/>
    </w:rPr>
  </w:style>
  <w:style w:type="paragraph" w:styleId="940" w:customStyle="1">
    <w:name w:val="font13"/>
    <w:basedOn w:val="755"/>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41" w:customStyle="1">
    <w:name w:val="font14"/>
    <w:basedOn w:val="755"/>
    <w:uiPriority w:val="99"/>
    <w:qFormat/>
    <w:pPr>
      <w:jc w:val="left"/>
      <w:spacing w:before="100" w:beforeAutospacing="1" w:after="100" w:afterAutospacing="1"/>
      <w:widowControl/>
    </w:pPr>
    <w:rPr>
      <w:rFonts w:ascii="Times New Roman" w:hAnsi="Times New Roman" w:eastAsia="宋体"/>
      <w:sz w:val="36"/>
      <w:szCs w:val="36"/>
    </w:rPr>
  </w:style>
  <w:style w:type="character" w:styleId="942" w:customStyle="1">
    <w:name w:val="case31"/>
    <w:uiPriority w:val="99"/>
    <w:qFormat/>
    <w:rPr>
      <w:rFonts w:cs="Times New Roman"/>
      <w:spacing w:val="390"/>
      <w:sz w:val="21"/>
      <w:szCs w:val="21"/>
    </w:rPr>
  </w:style>
  <w:style w:type="paragraph" w:styleId="943" w:customStyle="1">
    <w:name w:val="普通文字"/>
    <w:basedOn w:val="755"/>
    <w:next w:val="755"/>
    <w:uiPriority w:val="99"/>
    <w:qFormat/>
    <w:rPr>
      <w:rFonts w:ascii="宋体" w:hAnsi="Times New Roman" w:eastAsia="宋体"/>
      <w:sz w:val="24"/>
      <w:szCs w:val="20"/>
    </w:rPr>
  </w:style>
  <w:style w:type="paragraph" w:styleId="944" w:customStyle="1">
    <w:name w:val="默认段落字体 Para Char"/>
    <w:basedOn w:val="755"/>
    <w:uiPriority w:val="99"/>
    <w:qFormat/>
    <w:pPr>
      <w:ind w:left="552" w:hanging="420"/>
      <w:tabs>
        <w:tab w:val="left" w:pos="552" w:leader="none"/>
      </w:tabs>
    </w:pPr>
    <w:rPr>
      <w:rFonts w:ascii="Times New Roman" w:hAnsi="Times New Roman" w:eastAsia="宋体"/>
      <w:sz w:val="24"/>
      <w:szCs w:val="24"/>
    </w:rPr>
  </w:style>
  <w:style w:type="paragraph" w:styleId="945" w:customStyle="1">
    <w:name w:val="Char Char Char Char"/>
    <w:basedOn w:val="831"/>
    <w:qFormat/>
    <w:pPr>
      <w:spacing w:line="360" w:lineRule="auto"/>
    </w:pPr>
    <w:rPr>
      <w:rFonts w:ascii="Tahoma" w:hAnsi="Tahoma"/>
      <w:sz w:val="24"/>
      <w:szCs w:val="24"/>
    </w:rPr>
  </w:style>
  <w:style w:type="paragraph" w:styleId="946" w:customStyle="1">
    <w:name w:val="Char Char1 Char Char Char Char"/>
    <w:basedOn w:val="831"/>
    <w:uiPriority w:val="99"/>
    <w:qFormat/>
    <w:pPr>
      <w:ind w:left="357"/>
      <w:jc w:val="left"/>
      <w:spacing w:line="436" w:lineRule="exact"/>
      <w:outlineLvl w:val="3"/>
    </w:pPr>
    <w:rPr>
      <w:rFonts w:ascii="Tahoma" w:hAnsi="Tahoma"/>
      <w:b/>
      <w:sz w:val="24"/>
      <w:szCs w:val="24"/>
    </w:rPr>
  </w:style>
  <w:style w:type="paragraph" w:styleId="947">
    <w:name w:val="List Paragraph"/>
    <w:basedOn w:val="755"/>
    <w:uiPriority w:val="34"/>
    <w:qFormat/>
    <w:pPr>
      <w:numPr>
        <w:numId w:val="2"/>
      </w:numPr>
      <w:spacing w:line="360" w:lineRule="auto"/>
    </w:pPr>
    <w:rPr>
      <w:rFonts w:ascii="Arial" w:hAnsi="Arial" w:eastAsia="宋体" w:cs="宋体"/>
      <w:b/>
      <w:sz w:val="24"/>
      <w:szCs w:val="20"/>
    </w:rPr>
  </w:style>
  <w:style w:type="paragraph" w:styleId="948" w:customStyle="1">
    <w:name w:val="修订1"/>
    <w:uiPriority w:val="99"/>
    <w:semiHidden/>
    <w:qFormat/>
    <w:rPr>
      <w:sz w:val="21"/>
    </w:rPr>
  </w:style>
  <w:style w:type="paragraph" w:styleId="949" w:customStyle="1">
    <w:name w:val="列表段落1"/>
    <w:basedOn w:val="755"/>
    <w:uiPriority w:val="34"/>
    <w:qFormat/>
    <w:pPr>
      <w:ind w:firstLine="420"/>
    </w:pPr>
  </w:style>
  <w:style w:type="paragraph" w:styleId="950" w:customStyle="1">
    <w:name w:val="样式 小四 段前: 5 磅 段后: 5 磅 首行缩进:  2 字符"/>
    <w:basedOn w:val="755"/>
    <w:qFormat/>
    <w:pPr>
      <w:spacing w:line="360" w:lineRule="auto"/>
    </w:pPr>
    <w:rPr>
      <w:rFonts w:ascii="宋体" w:hAnsi="宋体"/>
      <w:szCs w:val="21"/>
    </w:rPr>
  </w:style>
  <w:style w:type="table" w:styleId="951" w:customStyle="1">
    <w:name w:val="网格型1"/>
    <w:basedOn w:val="817"/>
    <w:uiPriority w:val="59"/>
    <w:qFormat/>
    <w:tblPr/>
  </w:style>
  <w:style w:type="table" w:styleId="952" w:customStyle="1">
    <w:name w:val="网格型2"/>
    <w:basedOn w:val="817"/>
    <w:uiPriority w:val="39"/>
    <w:qFormat/>
    <w:tblPr/>
  </w:style>
  <w:style w:type="table" w:styleId="953" w:customStyle="1">
    <w:name w:val="网格型3"/>
    <w:basedOn w:val="817"/>
    <w:uiPriority w:val="39"/>
    <w:qFormat/>
    <w:tblPr/>
  </w:style>
  <w:style w:type="table" w:styleId="954" w:customStyle="1">
    <w:name w:val="网格型4"/>
    <w:basedOn w:val="817"/>
    <w:uiPriority w:val="39"/>
    <w:qFormat/>
    <w:tblPr/>
  </w:style>
  <w:style w:type="paragraph" w:styleId="955" w:customStyle="1">
    <w:name w:val="List Paragraph1"/>
    <w:basedOn w:val="755"/>
    <w:qFormat/>
    <w:pPr>
      <w:ind w:firstLine="420"/>
    </w:pPr>
    <w:rPr>
      <w:szCs w:val="21"/>
    </w:rPr>
  </w:style>
  <w:style w:type="paragraph" w:styleId="956" w:customStyle="1">
    <w:name w:val="标题 31"/>
    <w:basedOn w:val="755"/>
    <w:next w:val="755"/>
    <w:link w:val="957"/>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57" w:customStyle="1">
    <w:name w:val="标题 3 Char"/>
    <w:link w:val="956"/>
    <w:qFormat/>
    <w:rPr>
      <w:rFonts w:ascii="Times New Roman" w:hAnsi="Times New Roman" w:eastAsia="宋体" w:cs="Times New Roman"/>
      <w:b/>
      <w:bCs/>
      <w:sz w:val="32"/>
      <w:szCs w:val="32"/>
      <w:lang w:eastAsia="en-US"/>
    </w:rPr>
  </w:style>
  <w:style w:type="character" w:styleId="958" w:customStyle="1">
    <w:name w:val="Heading 1 Char"/>
    <w:uiPriority w:val="9"/>
    <w:qFormat/>
    <w:rPr>
      <w:rFonts w:ascii="Arial" w:hAnsi="Arial" w:eastAsia="Arial" w:cs="Arial"/>
      <w:sz w:val="40"/>
      <w:szCs w:val="40"/>
    </w:rPr>
  </w:style>
  <w:style w:type="character" w:styleId="959" w:customStyle="1">
    <w:name w:val="Heading 2 Char"/>
    <w:uiPriority w:val="9"/>
    <w:qFormat/>
    <w:rPr>
      <w:rFonts w:ascii="Arial" w:hAnsi="Arial" w:eastAsia="Arial" w:cs="Arial"/>
      <w:sz w:val="34"/>
    </w:rPr>
  </w:style>
  <w:style w:type="character" w:styleId="960" w:customStyle="1">
    <w:name w:val="Heading 3 Char"/>
    <w:uiPriority w:val="9"/>
    <w:qFormat/>
    <w:rPr>
      <w:rFonts w:ascii="Arial" w:hAnsi="Arial" w:eastAsia="Arial" w:cs="Arial"/>
      <w:sz w:val="30"/>
      <w:szCs w:val="30"/>
    </w:rPr>
  </w:style>
  <w:style w:type="character" w:styleId="961" w:customStyle="1">
    <w:name w:val="Heading 4 Char"/>
    <w:uiPriority w:val="9"/>
    <w:qFormat/>
    <w:rPr>
      <w:rFonts w:ascii="Arial" w:hAnsi="Arial" w:eastAsia="Arial" w:cs="Arial"/>
      <w:b/>
      <w:bCs/>
      <w:sz w:val="26"/>
      <w:szCs w:val="26"/>
    </w:rPr>
  </w:style>
  <w:style w:type="character" w:styleId="962" w:customStyle="1">
    <w:name w:val="Heading 5 Char"/>
    <w:uiPriority w:val="9"/>
    <w:qFormat/>
    <w:rPr>
      <w:rFonts w:ascii="Arial" w:hAnsi="Arial" w:eastAsia="Arial" w:cs="Arial"/>
      <w:b/>
      <w:bCs/>
      <w:sz w:val="24"/>
      <w:szCs w:val="24"/>
    </w:rPr>
  </w:style>
  <w:style w:type="character" w:styleId="963" w:customStyle="1">
    <w:name w:val="Heading 6 Char"/>
    <w:uiPriority w:val="9"/>
    <w:qFormat/>
    <w:rPr>
      <w:rFonts w:ascii="Arial" w:hAnsi="Arial" w:eastAsia="Arial" w:cs="Arial"/>
      <w:b/>
      <w:bCs/>
      <w:sz w:val="22"/>
      <w:szCs w:val="22"/>
    </w:rPr>
  </w:style>
  <w:style w:type="character" w:styleId="964" w:customStyle="1">
    <w:name w:val="Heading 7 Char"/>
    <w:uiPriority w:val="9"/>
    <w:qFormat/>
    <w:rPr>
      <w:rFonts w:ascii="Arial" w:hAnsi="Arial" w:eastAsia="Arial" w:cs="Arial"/>
      <w:b/>
      <w:bCs/>
      <w:i/>
      <w:iCs/>
      <w:sz w:val="22"/>
      <w:szCs w:val="22"/>
    </w:rPr>
  </w:style>
  <w:style w:type="character" w:styleId="965" w:customStyle="1">
    <w:name w:val="Heading 8 Char"/>
    <w:uiPriority w:val="9"/>
    <w:qFormat/>
    <w:rPr>
      <w:rFonts w:ascii="Arial" w:hAnsi="Arial" w:eastAsia="Arial" w:cs="Arial"/>
      <w:i/>
      <w:iCs/>
      <w:sz w:val="22"/>
      <w:szCs w:val="22"/>
    </w:rPr>
  </w:style>
  <w:style w:type="character" w:styleId="966" w:customStyle="1">
    <w:name w:val="Heading 9 Char"/>
    <w:uiPriority w:val="9"/>
    <w:qFormat/>
    <w:rPr>
      <w:rFonts w:ascii="Arial" w:hAnsi="Arial" w:eastAsia="Arial" w:cs="Arial"/>
      <w:i/>
      <w:iCs/>
      <w:sz w:val="21"/>
      <w:szCs w:val="21"/>
    </w:rPr>
  </w:style>
  <w:style w:type="paragraph" w:styleId="967">
    <w:name w:val="No Spacing"/>
    <w:uiPriority w:val="1"/>
    <w:qFormat/>
    <w:rPr>
      <w:rFonts w:ascii="Calibri" w:hAnsi="Calibri"/>
    </w:rPr>
  </w:style>
  <w:style w:type="character" w:styleId="968" w:customStyle="1">
    <w:name w:val="Title Char"/>
    <w:uiPriority w:val="10"/>
    <w:qFormat/>
    <w:rPr>
      <w:sz w:val="48"/>
      <w:szCs w:val="48"/>
    </w:rPr>
  </w:style>
  <w:style w:type="character" w:styleId="969" w:customStyle="1">
    <w:name w:val="Subtitle Char"/>
    <w:uiPriority w:val="11"/>
    <w:qFormat/>
    <w:rPr>
      <w:sz w:val="24"/>
      <w:szCs w:val="24"/>
    </w:rPr>
  </w:style>
  <w:style w:type="paragraph" w:styleId="970">
    <w:name w:val="Quote"/>
    <w:basedOn w:val="755"/>
    <w:next w:val="755"/>
    <w:link w:val="971"/>
    <w:uiPriority w:val="29"/>
    <w:qFormat/>
    <w:pPr>
      <w:ind w:left="720" w:right="720"/>
    </w:pPr>
    <w:rPr>
      <w:rFonts w:ascii="Times New Roman" w:hAnsi="Times New Roman" w:eastAsia="宋体"/>
      <w:i/>
      <w:szCs w:val="21"/>
    </w:rPr>
  </w:style>
  <w:style w:type="character" w:styleId="971" w:customStyle="1">
    <w:name w:val="引用 字符"/>
    <w:basedOn w:val="816"/>
    <w:link w:val="970"/>
    <w:uiPriority w:val="29"/>
    <w:qFormat/>
    <w:rPr>
      <w:rFonts w:ascii="Times New Roman" w:hAnsi="Times New Roman" w:eastAsia="宋体" w:cs="Times New Roman"/>
      <w:i/>
      <w:sz w:val="21"/>
      <w:szCs w:val="21"/>
    </w:rPr>
  </w:style>
  <w:style w:type="character" w:styleId="972" w:customStyle="1">
    <w:name w:val="Quote Char"/>
    <w:uiPriority w:val="29"/>
    <w:qFormat/>
    <w:rPr>
      <w:i/>
    </w:rPr>
  </w:style>
  <w:style w:type="paragraph" w:styleId="973">
    <w:name w:val="Intense Quote"/>
    <w:basedOn w:val="755"/>
    <w:next w:val="755"/>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74" w:customStyle="1">
    <w:name w:val="明显引用 字符"/>
    <w:basedOn w:val="816"/>
    <w:link w:val="973"/>
    <w:uiPriority w:val="30"/>
    <w:qFormat/>
    <w:rPr>
      <w:rFonts w:ascii="Times New Roman" w:hAnsi="Times New Roman" w:eastAsia="宋体" w:cs="Times New Roman"/>
      <w:i/>
      <w:sz w:val="21"/>
      <w:szCs w:val="21"/>
      <w:shd w:val="clear" w:color="auto" w:fill="f2f2f2"/>
    </w:rPr>
  </w:style>
  <w:style w:type="character" w:styleId="975" w:customStyle="1">
    <w:name w:val="Intense Quote Char"/>
    <w:uiPriority w:val="30"/>
    <w:qFormat/>
    <w:rPr>
      <w:i/>
    </w:rPr>
  </w:style>
  <w:style w:type="character" w:styleId="976" w:customStyle="1">
    <w:name w:val="Header Char"/>
    <w:uiPriority w:val="99"/>
    <w:qFormat/>
  </w:style>
  <w:style w:type="character" w:styleId="977" w:customStyle="1">
    <w:name w:val="Footer Char"/>
    <w:uiPriority w:val="99"/>
    <w:qFormat/>
  </w:style>
  <w:style w:type="character" w:styleId="978" w:customStyle="1">
    <w:name w:val="Caption Char"/>
    <w:uiPriority w:val="99"/>
    <w:qFormat/>
  </w:style>
  <w:style w:type="character" w:styleId="979" w:customStyle="1">
    <w:name w:val="Footnote Text Char"/>
    <w:uiPriority w:val="99"/>
    <w:qFormat/>
    <w:rPr>
      <w:sz w:val="18"/>
    </w:rPr>
  </w:style>
  <w:style w:type="character" w:styleId="980" w:customStyle="1">
    <w:name w:val="Endnote Text Char"/>
    <w:uiPriority w:val="99"/>
    <w:qFormat/>
    <w:rPr>
      <w:sz w:val="20"/>
    </w:rPr>
  </w:style>
  <w:style w:type="paragraph" w:styleId="981" w:customStyle="1">
    <w:name w:val="目录 71"/>
    <w:basedOn w:val="755"/>
    <w:next w:val="755"/>
    <w:uiPriority w:val="39"/>
    <w:unhideWhenUsed/>
    <w:qFormat/>
    <w:pPr>
      <w:ind w:left="1701"/>
      <w:spacing w:after="57"/>
    </w:pPr>
    <w:rPr>
      <w:rFonts w:ascii="Times New Roman" w:hAnsi="Times New Roman" w:eastAsia="宋体"/>
      <w:szCs w:val="21"/>
    </w:rPr>
  </w:style>
  <w:style w:type="paragraph" w:styleId="982" w:customStyle="1">
    <w:name w:val="目录 51"/>
    <w:basedOn w:val="755"/>
    <w:next w:val="755"/>
    <w:uiPriority w:val="39"/>
    <w:unhideWhenUsed/>
    <w:qFormat/>
    <w:pPr>
      <w:ind w:left="1134"/>
      <w:spacing w:after="57"/>
    </w:pPr>
    <w:rPr>
      <w:rFonts w:ascii="Times New Roman" w:hAnsi="Times New Roman" w:eastAsia="宋体"/>
      <w:szCs w:val="21"/>
    </w:rPr>
  </w:style>
  <w:style w:type="paragraph" w:styleId="983" w:customStyle="1">
    <w:name w:val="目录 31"/>
    <w:basedOn w:val="755"/>
    <w:next w:val="755"/>
    <w:uiPriority w:val="39"/>
    <w:unhideWhenUsed/>
    <w:qFormat/>
    <w:pPr>
      <w:ind w:left="567"/>
      <w:spacing w:after="57"/>
    </w:pPr>
    <w:rPr>
      <w:rFonts w:ascii="Times New Roman" w:hAnsi="Times New Roman" w:eastAsia="宋体"/>
      <w:szCs w:val="21"/>
    </w:rPr>
  </w:style>
  <w:style w:type="paragraph" w:styleId="984" w:customStyle="1">
    <w:name w:val="目录 81"/>
    <w:basedOn w:val="755"/>
    <w:next w:val="755"/>
    <w:uiPriority w:val="39"/>
    <w:unhideWhenUsed/>
    <w:qFormat/>
    <w:pPr>
      <w:ind w:left="1984"/>
      <w:spacing w:after="57"/>
    </w:pPr>
    <w:rPr>
      <w:rFonts w:ascii="Times New Roman" w:hAnsi="Times New Roman" w:eastAsia="宋体"/>
      <w:szCs w:val="21"/>
    </w:rPr>
  </w:style>
  <w:style w:type="character" w:styleId="985" w:customStyle="1">
    <w:name w:val="页脚 字符1"/>
    <w:uiPriority w:val="99"/>
    <w:qFormat/>
  </w:style>
  <w:style w:type="paragraph" w:styleId="986" w:customStyle="1">
    <w:name w:val="目录 11"/>
    <w:basedOn w:val="755"/>
    <w:next w:val="755"/>
    <w:uiPriority w:val="39"/>
    <w:unhideWhenUsed/>
    <w:qFormat/>
    <w:pPr>
      <w:spacing w:after="57"/>
    </w:pPr>
    <w:rPr>
      <w:rFonts w:ascii="Times New Roman" w:hAnsi="Times New Roman" w:eastAsia="宋体"/>
      <w:szCs w:val="21"/>
    </w:rPr>
  </w:style>
  <w:style w:type="paragraph" w:styleId="987" w:customStyle="1">
    <w:name w:val="目录 41"/>
    <w:basedOn w:val="755"/>
    <w:next w:val="755"/>
    <w:uiPriority w:val="39"/>
    <w:unhideWhenUsed/>
    <w:qFormat/>
    <w:pPr>
      <w:ind w:left="850"/>
      <w:spacing w:after="57"/>
    </w:pPr>
    <w:rPr>
      <w:rFonts w:ascii="Times New Roman" w:hAnsi="Times New Roman" w:eastAsia="宋体"/>
      <w:szCs w:val="21"/>
    </w:rPr>
  </w:style>
  <w:style w:type="paragraph" w:styleId="988" w:customStyle="1">
    <w:name w:val="目录 61"/>
    <w:basedOn w:val="755"/>
    <w:next w:val="755"/>
    <w:uiPriority w:val="39"/>
    <w:unhideWhenUsed/>
    <w:qFormat/>
    <w:pPr>
      <w:ind w:left="1417"/>
      <w:spacing w:after="57"/>
    </w:pPr>
    <w:rPr>
      <w:rFonts w:ascii="Times New Roman" w:hAnsi="Times New Roman" w:eastAsia="宋体"/>
      <w:szCs w:val="21"/>
    </w:rPr>
  </w:style>
  <w:style w:type="paragraph" w:styleId="989" w:customStyle="1">
    <w:name w:val="目录 21"/>
    <w:basedOn w:val="755"/>
    <w:next w:val="755"/>
    <w:uiPriority w:val="39"/>
    <w:unhideWhenUsed/>
    <w:qFormat/>
    <w:pPr>
      <w:ind w:left="283"/>
      <w:spacing w:after="57"/>
    </w:pPr>
    <w:rPr>
      <w:rFonts w:ascii="Times New Roman" w:hAnsi="Times New Roman" w:eastAsia="宋体"/>
      <w:szCs w:val="21"/>
    </w:rPr>
  </w:style>
  <w:style w:type="paragraph" w:styleId="990" w:customStyle="1">
    <w:name w:val="目录 91"/>
    <w:basedOn w:val="755"/>
    <w:next w:val="755"/>
    <w:uiPriority w:val="39"/>
    <w:unhideWhenUsed/>
    <w:qFormat/>
    <w:pPr>
      <w:ind w:left="2268"/>
      <w:spacing w:after="57"/>
    </w:pPr>
    <w:rPr>
      <w:rFonts w:ascii="Times New Roman" w:hAnsi="Times New Roman" w:eastAsia="宋体"/>
      <w:szCs w:val="21"/>
    </w:rPr>
  </w:style>
  <w:style w:type="character" w:styleId="991" w:customStyle="1">
    <w:name w:val="font5 Char"/>
    <w:qFormat/>
    <w:rPr>
      <w:rFonts w:ascii="宋体" w:hAnsi="宋体" w:eastAsia="宋体"/>
      <w:sz w:val="28"/>
      <w:szCs w:val="28"/>
      <w:lang w:val="en-US" w:eastAsia="zh-CN" w:bidi="ar-SA"/>
    </w:rPr>
  </w:style>
  <w:style w:type="paragraph" w:styleId="992" w:customStyle="1">
    <w:name w:val="列出段落2"/>
    <w:basedOn w:val="755"/>
    <w:uiPriority w:val="34"/>
    <w:qFormat/>
    <w:pPr>
      <w:contextualSpacing/>
      <w:ind w:left="720"/>
    </w:pPr>
    <w:rPr>
      <w:rFonts w:ascii="Times New Roman" w:hAnsi="Times New Roman" w:eastAsia="宋体"/>
      <w:szCs w:val="21"/>
    </w:rPr>
  </w:style>
  <w:style w:type="table" w:styleId="993" w:customStyle="1">
    <w:name w:val="Table Grid Light"/>
    <w:uiPriority w:val="59"/>
    <w:qFormat/>
    <w:rPr>
      <w:rFonts w:ascii="Calibri" w:hAnsi="Calibri"/>
    </w:rPr>
    <w:tblPr>
      <w:tblCellMar>
        <w:left w:w="0" w:type="dxa"/>
        <w:top w:w="0" w:type="dxa"/>
        <w:right w:w="0" w:type="dxa"/>
        <w:bottom w:w="0" w:type="dxa"/>
      </w:tblCellMar>
    </w:tblPr>
  </w:style>
  <w:style w:type="table" w:styleId="994" w:customStyle="1">
    <w:name w:val="无格式表格 11"/>
    <w:uiPriority w:val="59"/>
    <w:qFormat/>
    <w:rPr>
      <w:rFonts w:ascii="Calibri" w:hAnsi="Calibri"/>
    </w:rPr>
    <w:tblPr>
      <w:tblCellMar>
        <w:left w:w="0" w:type="dxa"/>
        <w:top w:w="0" w:type="dxa"/>
        <w:right w:w="0" w:type="dxa"/>
        <w:bottom w:w="0" w:type="dxa"/>
      </w:tblCellMar>
    </w:tblPr>
  </w:style>
  <w:style w:type="table" w:styleId="995" w:customStyle="1">
    <w:name w:val="无格式表格 21"/>
    <w:uiPriority w:val="59"/>
    <w:qFormat/>
    <w:rPr>
      <w:rFonts w:ascii="Calibri" w:hAnsi="Calibri"/>
    </w:rPr>
    <w:tblPr>
      <w:tblCellMar>
        <w:left w:w="0" w:type="dxa"/>
        <w:top w:w="0" w:type="dxa"/>
        <w:right w:w="0" w:type="dxa"/>
        <w:bottom w:w="0" w:type="dxa"/>
      </w:tblCellMar>
    </w:tblPr>
  </w:style>
  <w:style w:type="table" w:styleId="996" w:customStyle="1">
    <w:name w:val="无格式表格 31"/>
    <w:uiPriority w:val="99"/>
    <w:qFormat/>
    <w:rPr>
      <w:rFonts w:ascii="Calibri" w:hAnsi="Calibri"/>
    </w:rPr>
    <w:tblPr>
      <w:tblCellMar>
        <w:left w:w="0" w:type="dxa"/>
        <w:top w:w="0" w:type="dxa"/>
        <w:right w:w="0" w:type="dxa"/>
        <w:bottom w:w="0" w:type="dxa"/>
      </w:tblCellMar>
    </w:tblPr>
  </w:style>
  <w:style w:type="table" w:styleId="997" w:customStyle="1">
    <w:name w:val="无格式表格 41"/>
    <w:uiPriority w:val="99"/>
    <w:qFormat/>
    <w:rPr>
      <w:rFonts w:ascii="Calibri" w:hAnsi="Calibri"/>
    </w:rPr>
    <w:tblPr>
      <w:tblCellMar>
        <w:left w:w="0" w:type="dxa"/>
        <w:top w:w="0" w:type="dxa"/>
        <w:right w:w="0" w:type="dxa"/>
        <w:bottom w:w="0" w:type="dxa"/>
      </w:tblCellMar>
    </w:tblPr>
  </w:style>
  <w:style w:type="table" w:styleId="998" w:customStyle="1">
    <w:name w:val="无格式表格 51"/>
    <w:uiPriority w:val="99"/>
    <w:qFormat/>
    <w:rPr>
      <w:rFonts w:ascii="Calibri" w:hAnsi="Calibri"/>
    </w:rPr>
    <w:tblPr>
      <w:tblCellMar>
        <w:left w:w="0" w:type="dxa"/>
        <w:top w:w="0" w:type="dxa"/>
        <w:right w:w="0" w:type="dxa"/>
        <w:bottom w:w="0" w:type="dxa"/>
      </w:tblCellMar>
    </w:tblPr>
  </w:style>
  <w:style w:type="table" w:styleId="999" w:customStyle="1">
    <w:name w:val="网格表 1 浅色1"/>
    <w:uiPriority w:val="99"/>
    <w:qFormat/>
    <w:rPr>
      <w:rFonts w:ascii="Calibri" w:hAnsi="Calibri"/>
    </w:rPr>
    <w:tblPr>
      <w:tblCellMar>
        <w:left w:w="0" w:type="dxa"/>
        <w:top w:w="0" w:type="dxa"/>
        <w:right w:w="0" w:type="dxa"/>
        <w:bottom w:w="0" w:type="dxa"/>
      </w:tblCellMar>
    </w:tblPr>
  </w:style>
  <w:style w:type="table" w:styleId="1000" w:customStyle="1">
    <w:name w:val="Grid Table 1 Light - Accent 1"/>
    <w:uiPriority w:val="99"/>
    <w:qFormat/>
    <w:rPr>
      <w:rFonts w:ascii="Calibri" w:hAnsi="Calibri"/>
    </w:rPr>
    <w:tblPr>
      <w:tblCellMar>
        <w:left w:w="0" w:type="dxa"/>
        <w:top w:w="0" w:type="dxa"/>
        <w:right w:w="0" w:type="dxa"/>
        <w:bottom w:w="0" w:type="dxa"/>
      </w:tblCellMar>
    </w:tblPr>
  </w:style>
  <w:style w:type="table" w:styleId="1001" w:customStyle="1">
    <w:name w:val="Grid Table 1 Light - Accent 2"/>
    <w:uiPriority w:val="99"/>
    <w:qFormat/>
    <w:rPr>
      <w:rFonts w:ascii="Calibri" w:hAnsi="Calibri"/>
    </w:rPr>
    <w:tblPr>
      <w:tblCellMar>
        <w:left w:w="0" w:type="dxa"/>
        <w:top w:w="0" w:type="dxa"/>
        <w:right w:w="0" w:type="dxa"/>
        <w:bottom w:w="0" w:type="dxa"/>
      </w:tblCellMar>
    </w:tblPr>
  </w:style>
  <w:style w:type="table" w:styleId="1002" w:customStyle="1">
    <w:name w:val="Grid Table 1 Light - Accent 3"/>
    <w:uiPriority w:val="99"/>
    <w:qFormat/>
    <w:rPr>
      <w:rFonts w:ascii="Calibri" w:hAnsi="Calibri"/>
    </w:rPr>
    <w:tblPr>
      <w:tblCellMar>
        <w:left w:w="0" w:type="dxa"/>
        <w:top w:w="0" w:type="dxa"/>
        <w:right w:w="0" w:type="dxa"/>
        <w:bottom w:w="0" w:type="dxa"/>
      </w:tblCellMar>
    </w:tblPr>
  </w:style>
  <w:style w:type="table" w:styleId="1003" w:customStyle="1">
    <w:name w:val="Grid Table 1 Light - Accent 4"/>
    <w:uiPriority w:val="99"/>
    <w:qFormat/>
    <w:rPr>
      <w:rFonts w:ascii="Calibri" w:hAnsi="Calibri"/>
    </w:rPr>
    <w:tblPr>
      <w:tblCellMar>
        <w:left w:w="0" w:type="dxa"/>
        <w:top w:w="0" w:type="dxa"/>
        <w:right w:w="0" w:type="dxa"/>
        <w:bottom w:w="0" w:type="dxa"/>
      </w:tblCellMar>
    </w:tblPr>
  </w:style>
  <w:style w:type="table" w:styleId="1004" w:customStyle="1">
    <w:name w:val="Grid Table 1 Light - Accent 5"/>
    <w:uiPriority w:val="99"/>
    <w:qFormat/>
    <w:rPr>
      <w:rFonts w:ascii="Calibri" w:hAnsi="Calibri"/>
    </w:rPr>
    <w:tblPr>
      <w:tblCellMar>
        <w:left w:w="0" w:type="dxa"/>
        <w:top w:w="0" w:type="dxa"/>
        <w:right w:w="0" w:type="dxa"/>
        <w:bottom w:w="0" w:type="dxa"/>
      </w:tblCellMar>
    </w:tblPr>
  </w:style>
  <w:style w:type="table" w:styleId="1005" w:customStyle="1">
    <w:name w:val="Grid Table 1 Light - Accent 6"/>
    <w:uiPriority w:val="99"/>
    <w:qFormat/>
    <w:rPr>
      <w:rFonts w:ascii="Calibri" w:hAnsi="Calibri"/>
    </w:rPr>
    <w:tblPr>
      <w:tblCellMar>
        <w:left w:w="0" w:type="dxa"/>
        <w:top w:w="0" w:type="dxa"/>
        <w:right w:w="0" w:type="dxa"/>
        <w:bottom w:w="0" w:type="dxa"/>
      </w:tblCellMar>
    </w:tblPr>
  </w:style>
  <w:style w:type="table" w:styleId="1006" w:customStyle="1">
    <w:name w:val="网格表 21"/>
    <w:uiPriority w:val="99"/>
    <w:qFormat/>
    <w:rPr>
      <w:rFonts w:ascii="Calibri" w:hAnsi="Calibri"/>
    </w:rPr>
    <w:tblPr>
      <w:tblCellMar>
        <w:left w:w="0" w:type="dxa"/>
        <w:top w:w="0" w:type="dxa"/>
        <w:right w:w="0" w:type="dxa"/>
        <w:bottom w:w="0" w:type="dxa"/>
      </w:tblCellMar>
    </w:tblPr>
  </w:style>
  <w:style w:type="table" w:styleId="1007" w:customStyle="1">
    <w:name w:val="Grid Table 2 - Accent 1"/>
    <w:uiPriority w:val="99"/>
    <w:qFormat/>
    <w:rPr>
      <w:rFonts w:ascii="Calibri" w:hAnsi="Calibri"/>
    </w:rPr>
    <w:tblPr>
      <w:tblCellMar>
        <w:left w:w="0" w:type="dxa"/>
        <w:top w:w="0" w:type="dxa"/>
        <w:right w:w="0" w:type="dxa"/>
        <w:bottom w:w="0" w:type="dxa"/>
      </w:tblCellMar>
    </w:tblPr>
  </w:style>
  <w:style w:type="table" w:styleId="1008" w:customStyle="1">
    <w:name w:val="Grid Table 2 - Accent 2"/>
    <w:uiPriority w:val="99"/>
    <w:qFormat/>
    <w:rPr>
      <w:rFonts w:ascii="Calibri" w:hAnsi="Calibri"/>
    </w:rPr>
    <w:tblPr>
      <w:tblCellMar>
        <w:left w:w="0" w:type="dxa"/>
        <w:top w:w="0" w:type="dxa"/>
        <w:right w:w="0" w:type="dxa"/>
        <w:bottom w:w="0" w:type="dxa"/>
      </w:tblCellMar>
    </w:tblPr>
  </w:style>
  <w:style w:type="table" w:styleId="1009" w:customStyle="1">
    <w:name w:val="Grid Table 2 - Accent 3"/>
    <w:uiPriority w:val="99"/>
    <w:qFormat/>
    <w:rPr>
      <w:rFonts w:ascii="Calibri" w:hAnsi="Calibri"/>
    </w:rPr>
    <w:tblPr>
      <w:tblCellMar>
        <w:left w:w="0" w:type="dxa"/>
        <w:top w:w="0" w:type="dxa"/>
        <w:right w:w="0" w:type="dxa"/>
        <w:bottom w:w="0" w:type="dxa"/>
      </w:tblCellMar>
    </w:tblPr>
  </w:style>
  <w:style w:type="table" w:styleId="1010" w:customStyle="1">
    <w:name w:val="Grid Table 2 - Accent 4"/>
    <w:uiPriority w:val="99"/>
    <w:qFormat/>
    <w:rPr>
      <w:rFonts w:ascii="Calibri" w:hAnsi="Calibri"/>
    </w:rPr>
    <w:tblPr>
      <w:tblCellMar>
        <w:left w:w="0" w:type="dxa"/>
        <w:top w:w="0" w:type="dxa"/>
        <w:right w:w="0" w:type="dxa"/>
        <w:bottom w:w="0" w:type="dxa"/>
      </w:tblCellMar>
    </w:tblPr>
  </w:style>
  <w:style w:type="table" w:styleId="1011" w:customStyle="1">
    <w:name w:val="Grid Table 2 - Accent 5"/>
    <w:uiPriority w:val="99"/>
    <w:qFormat/>
    <w:rPr>
      <w:rFonts w:ascii="Calibri" w:hAnsi="Calibri"/>
    </w:rPr>
    <w:tblPr>
      <w:tblCellMar>
        <w:left w:w="0" w:type="dxa"/>
        <w:top w:w="0" w:type="dxa"/>
        <w:right w:w="0" w:type="dxa"/>
        <w:bottom w:w="0" w:type="dxa"/>
      </w:tblCellMar>
    </w:tblPr>
  </w:style>
  <w:style w:type="table" w:styleId="1012" w:customStyle="1">
    <w:name w:val="Grid Table 2 - Accent 6"/>
    <w:uiPriority w:val="99"/>
    <w:qFormat/>
    <w:rPr>
      <w:rFonts w:ascii="Calibri" w:hAnsi="Calibri"/>
    </w:rPr>
    <w:tblPr>
      <w:tblCellMar>
        <w:left w:w="0" w:type="dxa"/>
        <w:top w:w="0" w:type="dxa"/>
        <w:right w:w="0" w:type="dxa"/>
        <w:bottom w:w="0" w:type="dxa"/>
      </w:tblCellMar>
    </w:tblPr>
  </w:style>
  <w:style w:type="table" w:styleId="1013" w:customStyle="1">
    <w:name w:val="网格表 31"/>
    <w:uiPriority w:val="99"/>
    <w:qFormat/>
    <w:rPr>
      <w:rFonts w:ascii="Calibri" w:hAnsi="Calibri"/>
    </w:rPr>
    <w:tblPr>
      <w:tblCellMar>
        <w:left w:w="0" w:type="dxa"/>
        <w:top w:w="0" w:type="dxa"/>
        <w:right w:w="0" w:type="dxa"/>
        <w:bottom w:w="0" w:type="dxa"/>
      </w:tblCellMar>
    </w:tblPr>
  </w:style>
  <w:style w:type="table" w:styleId="1014" w:customStyle="1">
    <w:name w:val="Grid Table 3 - Accent 1"/>
    <w:uiPriority w:val="99"/>
    <w:qFormat/>
    <w:rPr>
      <w:rFonts w:ascii="Calibri" w:hAnsi="Calibri"/>
    </w:rPr>
    <w:tblPr>
      <w:tblCellMar>
        <w:left w:w="0" w:type="dxa"/>
        <w:top w:w="0" w:type="dxa"/>
        <w:right w:w="0" w:type="dxa"/>
        <w:bottom w:w="0" w:type="dxa"/>
      </w:tblCellMar>
    </w:tblPr>
  </w:style>
  <w:style w:type="table" w:styleId="1015" w:customStyle="1">
    <w:name w:val="Grid Table 3 - Accent 2"/>
    <w:uiPriority w:val="99"/>
    <w:qFormat/>
    <w:rPr>
      <w:rFonts w:ascii="Calibri" w:hAnsi="Calibri"/>
    </w:rPr>
    <w:tblPr>
      <w:tblCellMar>
        <w:left w:w="0" w:type="dxa"/>
        <w:top w:w="0" w:type="dxa"/>
        <w:right w:w="0" w:type="dxa"/>
        <w:bottom w:w="0" w:type="dxa"/>
      </w:tblCellMar>
    </w:tblPr>
  </w:style>
  <w:style w:type="table" w:styleId="1016" w:customStyle="1">
    <w:name w:val="Grid Table 3 - Accent 3"/>
    <w:uiPriority w:val="99"/>
    <w:qFormat/>
    <w:rPr>
      <w:rFonts w:ascii="Calibri" w:hAnsi="Calibri"/>
    </w:rPr>
    <w:tblPr>
      <w:tblCellMar>
        <w:left w:w="0" w:type="dxa"/>
        <w:top w:w="0" w:type="dxa"/>
        <w:right w:w="0" w:type="dxa"/>
        <w:bottom w:w="0" w:type="dxa"/>
      </w:tblCellMar>
    </w:tblPr>
  </w:style>
  <w:style w:type="table" w:styleId="1017" w:customStyle="1">
    <w:name w:val="Grid Table 3 - Accent 4"/>
    <w:uiPriority w:val="99"/>
    <w:qFormat/>
    <w:rPr>
      <w:rFonts w:ascii="Calibri" w:hAnsi="Calibri"/>
    </w:rPr>
    <w:tblPr>
      <w:tblCellMar>
        <w:left w:w="0" w:type="dxa"/>
        <w:top w:w="0" w:type="dxa"/>
        <w:right w:w="0" w:type="dxa"/>
        <w:bottom w:w="0" w:type="dxa"/>
      </w:tblCellMar>
    </w:tblPr>
  </w:style>
  <w:style w:type="table" w:styleId="1018" w:customStyle="1">
    <w:name w:val="Grid Table 3 - Accent 5"/>
    <w:uiPriority w:val="99"/>
    <w:qFormat/>
    <w:rPr>
      <w:rFonts w:ascii="Calibri" w:hAnsi="Calibri"/>
    </w:rPr>
    <w:tblPr>
      <w:tblCellMar>
        <w:left w:w="0" w:type="dxa"/>
        <w:top w:w="0" w:type="dxa"/>
        <w:right w:w="0" w:type="dxa"/>
        <w:bottom w:w="0" w:type="dxa"/>
      </w:tblCellMar>
    </w:tblPr>
  </w:style>
  <w:style w:type="table" w:styleId="1019" w:customStyle="1">
    <w:name w:val="Grid Table 3 - Accent 6"/>
    <w:uiPriority w:val="99"/>
    <w:qFormat/>
    <w:rPr>
      <w:rFonts w:ascii="Calibri" w:hAnsi="Calibri"/>
    </w:rPr>
    <w:tblPr>
      <w:tblCellMar>
        <w:left w:w="0" w:type="dxa"/>
        <w:top w:w="0" w:type="dxa"/>
        <w:right w:w="0" w:type="dxa"/>
        <w:bottom w:w="0" w:type="dxa"/>
      </w:tblCellMar>
    </w:tblPr>
  </w:style>
  <w:style w:type="table" w:styleId="1020" w:customStyle="1">
    <w:name w:val="网格表 41"/>
    <w:uiPriority w:val="59"/>
    <w:qFormat/>
    <w:rPr>
      <w:rFonts w:ascii="Calibri" w:hAnsi="Calibri"/>
    </w:rPr>
    <w:tblPr>
      <w:tblCellMar>
        <w:left w:w="0" w:type="dxa"/>
        <w:top w:w="0" w:type="dxa"/>
        <w:right w:w="0" w:type="dxa"/>
        <w:bottom w:w="0" w:type="dxa"/>
      </w:tblCellMar>
    </w:tblPr>
  </w:style>
  <w:style w:type="table" w:styleId="1021" w:customStyle="1">
    <w:name w:val="Grid Table 4 - Accent 1"/>
    <w:uiPriority w:val="59"/>
    <w:qFormat/>
    <w:rPr>
      <w:rFonts w:ascii="Calibri" w:hAnsi="Calibri"/>
    </w:rPr>
    <w:tblPr>
      <w:tblCellMar>
        <w:left w:w="0" w:type="dxa"/>
        <w:top w:w="0" w:type="dxa"/>
        <w:right w:w="0" w:type="dxa"/>
        <w:bottom w:w="0" w:type="dxa"/>
      </w:tblCellMar>
    </w:tblPr>
  </w:style>
  <w:style w:type="table" w:styleId="1022" w:customStyle="1">
    <w:name w:val="Grid Table 4 - Accent 2"/>
    <w:uiPriority w:val="59"/>
    <w:qFormat/>
    <w:rPr>
      <w:rFonts w:ascii="Calibri" w:hAnsi="Calibri"/>
    </w:rPr>
    <w:tblPr>
      <w:tblCellMar>
        <w:left w:w="0" w:type="dxa"/>
        <w:top w:w="0" w:type="dxa"/>
        <w:right w:w="0" w:type="dxa"/>
        <w:bottom w:w="0" w:type="dxa"/>
      </w:tblCellMar>
    </w:tblPr>
  </w:style>
  <w:style w:type="table" w:styleId="1023" w:customStyle="1">
    <w:name w:val="Grid Table 4 - Accent 3"/>
    <w:uiPriority w:val="59"/>
    <w:qFormat/>
    <w:rPr>
      <w:rFonts w:ascii="Calibri" w:hAnsi="Calibri"/>
    </w:rPr>
    <w:tblPr>
      <w:tblCellMar>
        <w:left w:w="0" w:type="dxa"/>
        <w:top w:w="0" w:type="dxa"/>
        <w:right w:w="0" w:type="dxa"/>
        <w:bottom w:w="0" w:type="dxa"/>
      </w:tblCellMar>
    </w:tblPr>
  </w:style>
  <w:style w:type="table" w:styleId="1024" w:customStyle="1">
    <w:name w:val="Grid Table 4 - Accent 4"/>
    <w:uiPriority w:val="59"/>
    <w:qFormat/>
    <w:rPr>
      <w:rFonts w:ascii="Calibri" w:hAnsi="Calibri"/>
    </w:rPr>
    <w:tblPr>
      <w:tblCellMar>
        <w:left w:w="0" w:type="dxa"/>
        <w:top w:w="0" w:type="dxa"/>
        <w:right w:w="0" w:type="dxa"/>
        <w:bottom w:w="0" w:type="dxa"/>
      </w:tblCellMar>
    </w:tblPr>
  </w:style>
  <w:style w:type="table" w:styleId="1025" w:customStyle="1">
    <w:name w:val="Grid Table 4 - Accent 5"/>
    <w:uiPriority w:val="59"/>
    <w:qFormat/>
    <w:rPr>
      <w:rFonts w:ascii="Calibri" w:hAnsi="Calibri"/>
    </w:rPr>
    <w:tblPr>
      <w:tblCellMar>
        <w:left w:w="0" w:type="dxa"/>
        <w:top w:w="0" w:type="dxa"/>
        <w:right w:w="0" w:type="dxa"/>
        <w:bottom w:w="0" w:type="dxa"/>
      </w:tblCellMar>
    </w:tblPr>
  </w:style>
  <w:style w:type="table" w:styleId="1026" w:customStyle="1">
    <w:name w:val="Grid Table 4 - Accent 6"/>
    <w:uiPriority w:val="59"/>
    <w:qFormat/>
    <w:rPr>
      <w:rFonts w:ascii="Calibri" w:hAnsi="Calibri"/>
    </w:rPr>
    <w:tblPr>
      <w:tblCellMar>
        <w:left w:w="0" w:type="dxa"/>
        <w:top w:w="0" w:type="dxa"/>
        <w:right w:w="0" w:type="dxa"/>
        <w:bottom w:w="0" w:type="dxa"/>
      </w:tblCellMar>
    </w:tblPr>
  </w:style>
  <w:style w:type="table" w:styleId="1027" w:customStyle="1">
    <w:name w:val="网格表 5 深色1"/>
    <w:uiPriority w:val="99"/>
    <w:qFormat/>
    <w:rPr>
      <w:rFonts w:ascii="Calibri" w:hAnsi="Calibri"/>
    </w:rPr>
    <w:tblPr>
      <w:tblCellMar>
        <w:left w:w="0" w:type="dxa"/>
        <w:top w:w="0" w:type="dxa"/>
        <w:right w:w="0" w:type="dxa"/>
        <w:bottom w:w="0" w:type="dxa"/>
      </w:tblCellMar>
    </w:tblPr>
  </w:style>
  <w:style w:type="table" w:styleId="1028" w:customStyle="1">
    <w:name w:val="Grid Table 5 Dark- Accent 1"/>
    <w:uiPriority w:val="99"/>
    <w:qFormat/>
    <w:rPr>
      <w:rFonts w:ascii="Calibri" w:hAnsi="Calibri"/>
    </w:rPr>
    <w:tblPr>
      <w:tblCellMar>
        <w:left w:w="0" w:type="dxa"/>
        <w:top w:w="0" w:type="dxa"/>
        <w:right w:w="0" w:type="dxa"/>
        <w:bottom w:w="0" w:type="dxa"/>
      </w:tblCellMar>
    </w:tblPr>
  </w:style>
  <w:style w:type="table" w:styleId="1029" w:customStyle="1">
    <w:name w:val="Grid Table 5 Dark - Accent 2"/>
    <w:uiPriority w:val="99"/>
    <w:qFormat/>
    <w:rPr>
      <w:rFonts w:ascii="Calibri" w:hAnsi="Calibri"/>
    </w:rPr>
    <w:tblPr>
      <w:tblCellMar>
        <w:left w:w="0" w:type="dxa"/>
        <w:top w:w="0" w:type="dxa"/>
        <w:right w:w="0" w:type="dxa"/>
        <w:bottom w:w="0" w:type="dxa"/>
      </w:tblCellMar>
    </w:tblPr>
  </w:style>
  <w:style w:type="table" w:styleId="1030" w:customStyle="1">
    <w:name w:val="Grid Table 5 Dark - Accent 3"/>
    <w:uiPriority w:val="99"/>
    <w:qFormat/>
    <w:rPr>
      <w:rFonts w:ascii="Calibri" w:hAnsi="Calibri"/>
    </w:rPr>
    <w:tblPr>
      <w:tblCellMar>
        <w:left w:w="0" w:type="dxa"/>
        <w:top w:w="0" w:type="dxa"/>
        <w:right w:w="0" w:type="dxa"/>
        <w:bottom w:w="0" w:type="dxa"/>
      </w:tblCellMar>
    </w:tblPr>
  </w:style>
  <w:style w:type="table" w:styleId="1031" w:customStyle="1">
    <w:name w:val="Grid Table 5 Dark- Accent 4"/>
    <w:uiPriority w:val="99"/>
    <w:qFormat/>
    <w:rPr>
      <w:rFonts w:ascii="Calibri" w:hAnsi="Calibri"/>
    </w:rPr>
    <w:tblPr>
      <w:tblCellMar>
        <w:left w:w="0" w:type="dxa"/>
        <w:top w:w="0" w:type="dxa"/>
        <w:right w:w="0" w:type="dxa"/>
        <w:bottom w:w="0" w:type="dxa"/>
      </w:tblCellMar>
    </w:tblPr>
  </w:style>
  <w:style w:type="table" w:styleId="1032" w:customStyle="1">
    <w:name w:val="Grid Table 5 Dark - Accent 5"/>
    <w:uiPriority w:val="99"/>
    <w:qFormat/>
    <w:rPr>
      <w:rFonts w:ascii="Calibri" w:hAnsi="Calibri"/>
    </w:rPr>
    <w:tblPr>
      <w:tblCellMar>
        <w:left w:w="0" w:type="dxa"/>
        <w:top w:w="0" w:type="dxa"/>
        <w:right w:w="0" w:type="dxa"/>
        <w:bottom w:w="0" w:type="dxa"/>
      </w:tblCellMar>
    </w:tblPr>
  </w:style>
  <w:style w:type="table" w:styleId="1033" w:customStyle="1">
    <w:name w:val="Grid Table 5 Dark - Accent 6"/>
    <w:uiPriority w:val="99"/>
    <w:qFormat/>
    <w:rPr>
      <w:rFonts w:ascii="Calibri" w:hAnsi="Calibri"/>
    </w:rPr>
    <w:tblPr>
      <w:tblCellMar>
        <w:left w:w="0" w:type="dxa"/>
        <w:top w:w="0" w:type="dxa"/>
        <w:right w:w="0" w:type="dxa"/>
        <w:bottom w:w="0" w:type="dxa"/>
      </w:tblCellMar>
    </w:tblPr>
  </w:style>
  <w:style w:type="table" w:styleId="1034" w:customStyle="1">
    <w:name w:val="网格表 6 彩色1"/>
    <w:uiPriority w:val="99"/>
    <w:qFormat/>
    <w:rPr>
      <w:rFonts w:ascii="Calibri" w:hAnsi="Calibri"/>
    </w:rPr>
    <w:tblPr>
      <w:tblCellMar>
        <w:left w:w="0" w:type="dxa"/>
        <w:top w:w="0" w:type="dxa"/>
        <w:right w:w="0" w:type="dxa"/>
        <w:bottom w:w="0" w:type="dxa"/>
      </w:tblCellMar>
    </w:tblPr>
  </w:style>
  <w:style w:type="table" w:styleId="1035"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36"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37"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38"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39"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40"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41" w:customStyle="1">
    <w:name w:val="网格表 7 彩色1"/>
    <w:uiPriority w:val="99"/>
    <w:qFormat/>
    <w:rPr>
      <w:rFonts w:ascii="Calibri" w:hAnsi="Calibri"/>
    </w:rPr>
    <w:tblPr>
      <w:tblCellMar>
        <w:left w:w="0" w:type="dxa"/>
        <w:top w:w="0" w:type="dxa"/>
        <w:right w:w="0" w:type="dxa"/>
        <w:bottom w:w="0" w:type="dxa"/>
      </w:tblCellMar>
    </w:tblPr>
  </w:style>
  <w:style w:type="table" w:styleId="1042"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43"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44"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45"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46"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47"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48" w:customStyle="1">
    <w:name w:val="清单表 1 浅色1"/>
    <w:uiPriority w:val="99"/>
    <w:qFormat/>
    <w:rPr>
      <w:rFonts w:ascii="Calibri" w:hAnsi="Calibri"/>
    </w:rPr>
    <w:tblPr>
      <w:tblCellMar>
        <w:left w:w="0" w:type="dxa"/>
        <w:top w:w="0" w:type="dxa"/>
        <w:right w:w="0" w:type="dxa"/>
        <w:bottom w:w="0" w:type="dxa"/>
      </w:tblCellMar>
    </w:tblPr>
  </w:style>
  <w:style w:type="table" w:styleId="1049" w:customStyle="1">
    <w:name w:val="List Table 1 Light - Accent 1"/>
    <w:uiPriority w:val="99"/>
    <w:qFormat/>
    <w:rPr>
      <w:rFonts w:ascii="Calibri" w:hAnsi="Calibri"/>
    </w:rPr>
    <w:tblPr>
      <w:tblCellMar>
        <w:left w:w="0" w:type="dxa"/>
        <w:top w:w="0" w:type="dxa"/>
        <w:right w:w="0" w:type="dxa"/>
        <w:bottom w:w="0" w:type="dxa"/>
      </w:tblCellMar>
    </w:tblPr>
  </w:style>
  <w:style w:type="table" w:styleId="1050" w:customStyle="1">
    <w:name w:val="List Table 1 Light - Accent 2"/>
    <w:uiPriority w:val="99"/>
    <w:qFormat/>
    <w:rPr>
      <w:rFonts w:ascii="Calibri" w:hAnsi="Calibri"/>
    </w:rPr>
    <w:tblPr>
      <w:tblCellMar>
        <w:left w:w="0" w:type="dxa"/>
        <w:top w:w="0" w:type="dxa"/>
        <w:right w:w="0" w:type="dxa"/>
        <w:bottom w:w="0" w:type="dxa"/>
      </w:tblCellMar>
    </w:tblPr>
  </w:style>
  <w:style w:type="table" w:styleId="1051" w:customStyle="1">
    <w:name w:val="List Table 1 Light - Accent 3"/>
    <w:uiPriority w:val="99"/>
    <w:qFormat/>
    <w:rPr>
      <w:rFonts w:ascii="Calibri" w:hAnsi="Calibri"/>
    </w:rPr>
    <w:tblPr>
      <w:tblCellMar>
        <w:left w:w="0" w:type="dxa"/>
        <w:top w:w="0" w:type="dxa"/>
        <w:right w:w="0" w:type="dxa"/>
        <w:bottom w:w="0" w:type="dxa"/>
      </w:tblCellMar>
    </w:tblPr>
  </w:style>
  <w:style w:type="table" w:styleId="1052" w:customStyle="1">
    <w:name w:val="List Table 1 Light - Accent 4"/>
    <w:uiPriority w:val="99"/>
    <w:qFormat/>
    <w:rPr>
      <w:rFonts w:ascii="Calibri" w:hAnsi="Calibri"/>
    </w:rPr>
    <w:tblPr>
      <w:tblCellMar>
        <w:left w:w="0" w:type="dxa"/>
        <w:top w:w="0" w:type="dxa"/>
        <w:right w:w="0" w:type="dxa"/>
        <w:bottom w:w="0" w:type="dxa"/>
      </w:tblCellMar>
    </w:tblPr>
  </w:style>
  <w:style w:type="table" w:styleId="1053" w:customStyle="1">
    <w:name w:val="List Table 1 Light - Accent 5"/>
    <w:uiPriority w:val="99"/>
    <w:qFormat/>
    <w:rPr>
      <w:rFonts w:ascii="Calibri" w:hAnsi="Calibri"/>
    </w:rPr>
    <w:tblPr>
      <w:tblCellMar>
        <w:left w:w="0" w:type="dxa"/>
        <w:top w:w="0" w:type="dxa"/>
        <w:right w:w="0" w:type="dxa"/>
        <w:bottom w:w="0" w:type="dxa"/>
      </w:tblCellMar>
    </w:tblPr>
  </w:style>
  <w:style w:type="table" w:styleId="1054" w:customStyle="1">
    <w:name w:val="List Table 1 Light - Accent 6"/>
    <w:uiPriority w:val="99"/>
    <w:qFormat/>
    <w:rPr>
      <w:rFonts w:ascii="Calibri" w:hAnsi="Calibri"/>
    </w:rPr>
    <w:tblPr>
      <w:tblCellMar>
        <w:left w:w="0" w:type="dxa"/>
        <w:top w:w="0" w:type="dxa"/>
        <w:right w:w="0" w:type="dxa"/>
        <w:bottom w:w="0" w:type="dxa"/>
      </w:tblCellMar>
    </w:tblPr>
  </w:style>
  <w:style w:type="table" w:styleId="1055" w:customStyle="1">
    <w:name w:val="清单表 21"/>
    <w:uiPriority w:val="99"/>
    <w:qFormat/>
    <w:rPr>
      <w:rFonts w:ascii="Calibri" w:hAnsi="Calibri"/>
    </w:rPr>
    <w:tblPr>
      <w:tblCellMar>
        <w:left w:w="0" w:type="dxa"/>
        <w:top w:w="0" w:type="dxa"/>
        <w:right w:w="0" w:type="dxa"/>
        <w:bottom w:w="0" w:type="dxa"/>
      </w:tblCellMar>
    </w:tblPr>
  </w:style>
  <w:style w:type="table" w:styleId="1056" w:customStyle="1">
    <w:name w:val="List Table 2 - Accent 1"/>
    <w:uiPriority w:val="99"/>
    <w:qFormat/>
    <w:rPr>
      <w:rFonts w:ascii="Calibri" w:hAnsi="Calibri"/>
    </w:rPr>
    <w:tblPr>
      <w:tblCellMar>
        <w:left w:w="0" w:type="dxa"/>
        <w:top w:w="0" w:type="dxa"/>
        <w:right w:w="0" w:type="dxa"/>
        <w:bottom w:w="0" w:type="dxa"/>
      </w:tblCellMar>
    </w:tblPr>
  </w:style>
  <w:style w:type="table" w:styleId="1057" w:customStyle="1">
    <w:name w:val="List Table 2 - Accent 2"/>
    <w:uiPriority w:val="99"/>
    <w:qFormat/>
    <w:rPr>
      <w:rFonts w:ascii="Calibri" w:hAnsi="Calibri"/>
    </w:rPr>
    <w:tblPr>
      <w:tblCellMar>
        <w:left w:w="0" w:type="dxa"/>
        <w:top w:w="0" w:type="dxa"/>
        <w:right w:w="0" w:type="dxa"/>
        <w:bottom w:w="0" w:type="dxa"/>
      </w:tblCellMar>
    </w:tblPr>
  </w:style>
  <w:style w:type="table" w:styleId="1058" w:customStyle="1">
    <w:name w:val="List Table 2 - Accent 3"/>
    <w:uiPriority w:val="99"/>
    <w:qFormat/>
    <w:rPr>
      <w:rFonts w:ascii="Calibri" w:hAnsi="Calibri"/>
    </w:rPr>
    <w:tblPr>
      <w:tblCellMar>
        <w:left w:w="0" w:type="dxa"/>
        <w:top w:w="0" w:type="dxa"/>
        <w:right w:w="0" w:type="dxa"/>
        <w:bottom w:w="0" w:type="dxa"/>
      </w:tblCellMar>
    </w:tblPr>
  </w:style>
  <w:style w:type="table" w:styleId="1059" w:customStyle="1">
    <w:name w:val="List Table 2 - Accent 4"/>
    <w:uiPriority w:val="99"/>
    <w:qFormat/>
    <w:rPr>
      <w:rFonts w:ascii="Calibri" w:hAnsi="Calibri"/>
    </w:rPr>
    <w:tblPr>
      <w:tblCellMar>
        <w:left w:w="0" w:type="dxa"/>
        <w:top w:w="0" w:type="dxa"/>
        <w:right w:w="0" w:type="dxa"/>
        <w:bottom w:w="0" w:type="dxa"/>
      </w:tblCellMar>
    </w:tblPr>
  </w:style>
  <w:style w:type="table" w:styleId="1060" w:customStyle="1">
    <w:name w:val="List Table 2 - Accent 5"/>
    <w:uiPriority w:val="99"/>
    <w:qFormat/>
    <w:rPr>
      <w:rFonts w:ascii="Calibri" w:hAnsi="Calibri"/>
    </w:rPr>
    <w:tblPr>
      <w:tblCellMar>
        <w:left w:w="0" w:type="dxa"/>
        <w:top w:w="0" w:type="dxa"/>
        <w:right w:w="0" w:type="dxa"/>
        <w:bottom w:w="0" w:type="dxa"/>
      </w:tblCellMar>
    </w:tblPr>
  </w:style>
  <w:style w:type="table" w:styleId="1061" w:customStyle="1">
    <w:name w:val="List Table 2 - Accent 6"/>
    <w:uiPriority w:val="99"/>
    <w:qFormat/>
    <w:rPr>
      <w:rFonts w:ascii="Calibri" w:hAnsi="Calibri"/>
    </w:rPr>
    <w:tblPr>
      <w:tblCellMar>
        <w:left w:w="0" w:type="dxa"/>
        <w:top w:w="0" w:type="dxa"/>
        <w:right w:w="0" w:type="dxa"/>
        <w:bottom w:w="0" w:type="dxa"/>
      </w:tblCellMar>
    </w:tblPr>
  </w:style>
  <w:style w:type="table" w:styleId="1062" w:customStyle="1">
    <w:name w:val="清单表 31"/>
    <w:uiPriority w:val="99"/>
    <w:qFormat/>
    <w:rPr>
      <w:rFonts w:ascii="Calibri" w:hAnsi="Calibri"/>
    </w:rPr>
    <w:tblPr>
      <w:tblCellMar>
        <w:left w:w="0" w:type="dxa"/>
        <w:top w:w="0" w:type="dxa"/>
        <w:right w:w="0" w:type="dxa"/>
        <w:bottom w:w="0" w:type="dxa"/>
      </w:tblCellMar>
    </w:tblPr>
  </w:style>
  <w:style w:type="table" w:styleId="1063" w:customStyle="1">
    <w:name w:val="List Table 3 - Accent 1"/>
    <w:uiPriority w:val="99"/>
    <w:qFormat/>
    <w:rPr>
      <w:rFonts w:ascii="Calibri" w:hAnsi="Calibri"/>
    </w:rPr>
    <w:tblPr>
      <w:tblCellMar>
        <w:left w:w="0" w:type="dxa"/>
        <w:top w:w="0" w:type="dxa"/>
        <w:right w:w="0" w:type="dxa"/>
        <w:bottom w:w="0" w:type="dxa"/>
      </w:tblCellMar>
    </w:tblPr>
  </w:style>
  <w:style w:type="table" w:styleId="1064" w:customStyle="1">
    <w:name w:val="List Table 3 - Accent 2"/>
    <w:uiPriority w:val="99"/>
    <w:qFormat/>
    <w:rPr>
      <w:rFonts w:ascii="Calibri" w:hAnsi="Calibri"/>
    </w:rPr>
    <w:tblPr>
      <w:tblCellMar>
        <w:left w:w="0" w:type="dxa"/>
        <w:top w:w="0" w:type="dxa"/>
        <w:right w:w="0" w:type="dxa"/>
        <w:bottom w:w="0" w:type="dxa"/>
      </w:tblCellMar>
    </w:tblPr>
  </w:style>
  <w:style w:type="table" w:styleId="1065" w:customStyle="1">
    <w:name w:val="List Table 3 - Accent 3"/>
    <w:uiPriority w:val="99"/>
    <w:qFormat/>
    <w:rPr>
      <w:rFonts w:ascii="Calibri" w:hAnsi="Calibri"/>
    </w:rPr>
    <w:tblPr>
      <w:tblCellMar>
        <w:left w:w="0" w:type="dxa"/>
        <w:top w:w="0" w:type="dxa"/>
        <w:right w:w="0" w:type="dxa"/>
        <w:bottom w:w="0" w:type="dxa"/>
      </w:tblCellMar>
    </w:tblPr>
  </w:style>
  <w:style w:type="table" w:styleId="1066" w:customStyle="1">
    <w:name w:val="List Table 3 - Accent 4"/>
    <w:uiPriority w:val="99"/>
    <w:qFormat/>
    <w:rPr>
      <w:rFonts w:ascii="Calibri" w:hAnsi="Calibri"/>
    </w:rPr>
    <w:tblPr>
      <w:tblCellMar>
        <w:left w:w="0" w:type="dxa"/>
        <w:top w:w="0" w:type="dxa"/>
        <w:right w:w="0" w:type="dxa"/>
        <w:bottom w:w="0" w:type="dxa"/>
      </w:tblCellMar>
    </w:tblPr>
  </w:style>
  <w:style w:type="table" w:styleId="1067" w:customStyle="1">
    <w:name w:val="List Table 3 - Accent 5"/>
    <w:uiPriority w:val="99"/>
    <w:qFormat/>
    <w:rPr>
      <w:rFonts w:ascii="Calibri" w:hAnsi="Calibri"/>
    </w:rPr>
    <w:tblPr>
      <w:tblCellMar>
        <w:left w:w="0" w:type="dxa"/>
        <w:top w:w="0" w:type="dxa"/>
        <w:right w:w="0" w:type="dxa"/>
        <w:bottom w:w="0" w:type="dxa"/>
      </w:tblCellMar>
    </w:tblPr>
  </w:style>
  <w:style w:type="table" w:styleId="1068" w:customStyle="1">
    <w:name w:val="List Table 3 - Accent 6"/>
    <w:uiPriority w:val="99"/>
    <w:qFormat/>
    <w:rPr>
      <w:rFonts w:ascii="Calibri" w:hAnsi="Calibri"/>
    </w:rPr>
    <w:tblPr>
      <w:tblCellMar>
        <w:left w:w="0" w:type="dxa"/>
        <w:top w:w="0" w:type="dxa"/>
        <w:right w:w="0" w:type="dxa"/>
        <w:bottom w:w="0" w:type="dxa"/>
      </w:tblCellMar>
    </w:tblPr>
  </w:style>
  <w:style w:type="table" w:styleId="1069" w:customStyle="1">
    <w:name w:val="清单表 41"/>
    <w:uiPriority w:val="99"/>
    <w:qFormat/>
    <w:rPr>
      <w:rFonts w:ascii="Calibri" w:hAnsi="Calibri"/>
    </w:rPr>
    <w:tblPr>
      <w:tblCellMar>
        <w:left w:w="0" w:type="dxa"/>
        <w:top w:w="0" w:type="dxa"/>
        <w:right w:w="0" w:type="dxa"/>
        <w:bottom w:w="0" w:type="dxa"/>
      </w:tblCellMar>
    </w:tblPr>
  </w:style>
  <w:style w:type="table" w:styleId="1070" w:customStyle="1">
    <w:name w:val="List Table 4 - Accent 1"/>
    <w:uiPriority w:val="99"/>
    <w:qFormat/>
    <w:rPr>
      <w:rFonts w:ascii="Calibri" w:hAnsi="Calibri"/>
    </w:rPr>
    <w:tblPr>
      <w:tblCellMar>
        <w:left w:w="0" w:type="dxa"/>
        <w:top w:w="0" w:type="dxa"/>
        <w:right w:w="0" w:type="dxa"/>
        <w:bottom w:w="0" w:type="dxa"/>
      </w:tblCellMar>
    </w:tblPr>
  </w:style>
  <w:style w:type="table" w:styleId="1071" w:customStyle="1">
    <w:name w:val="List Table 4 - Accent 2"/>
    <w:uiPriority w:val="99"/>
    <w:qFormat/>
    <w:rPr>
      <w:rFonts w:ascii="Calibri" w:hAnsi="Calibri"/>
    </w:rPr>
    <w:tblPr>
      <w:tblCellMar>
        <w:left w:w="0" w:type="dxa"/>
        <w:top w:w="0" w:type="dxa"/>
        <w:right w:w="0" w:type="dxa"/>
        <w:bottom w:w="0" w:type="dxa"/>
      </w:tblCellMar>
    </w:tblPr>
  </w:style>
  <w:style w:type="table" w:styleId="1072" w:customStyle="1">
    <w:name w:val="List Table 4 - Accent 3"/>
    <w:uiPriority w:val="99"/>
    <w:qFormat/>
    <w:rPr>
      <w:rFonts w:ascii="Calibri" w:hAnsi="Calibri"/>
    </w:rPr>
    <w:tblPr>
      <w:tblCellMar>
        <w:left w:w="0" w:type="dxa"/>
        <w:top w:w="0" w:type="dxa"/>
        <w:right w:w="0" w:type="dxa"/>
        <w:bottom w:w="0" w:type="dxa"/>
      </w:tblCellMar>
    </w:tblPr>
  </w:style>
  <w:style w:type="table" w:styleId="1073" w:customStyle="1">
    <w:name w:val="List Table 4 - Accent 4"/>
    <w:uiPriority w:val="99"/>
    <w:qFormat/>
    <w:rPr>
      <w:rFonts w:ascii="Calibri" w:hAnsi="Calibri"/>
    </w:rPr>
    <w:tblPr>
      <w:tblCellMar>
        <w:left w:w="0" w:type="dxa"/>
        <w:top w:w="0" w:type="dxa"/>
        <w:right w:w="0" w:type="dxa"/>
        <w:bottom w:w="0" w:type="dxa"/>
      </w:tblCellMar>
    </w:tblPr>
  </w:style>
  <w:style w:type="table" w:styleId="1074" w:customStyle="1">
    <w:name w:val="List Table 4 - Accent 5"/>
    <w:uiPriority w:val="99"/>
    <w:qFormat/>
    <w:rPr>
      <w:rFonts w:ascii="Calibri" w:hAnsi="Calibri"/>
    </w:rPr>
    <w:tblPr>
      <w:tblCellMar>
        <w:left w:w="0" w:type="dxa"/>
        <w:top w:w="0" w:type="dxa"/>
        <w:right w:w="0" w:type="dxa"/>
        <w:bottom w:w="0" w:type="dxa"/>
      </w:tblCellMar>
    </w:tblPr>
  </w:style>
  <w:style w:type="table" w:styleId="1075" w:customStyle="1">
    <w:name w:val="List Table 4 - Accent 6"/>
    <w:uiPriority w:val="99"/>
    <w:qFormat/>
    <w:rPr>
      <w:rFonts w:ascii="Calibri" w:hAnsi="Calibri"/>
    </w:rPr>
    <w:tblPr>
      <w:tblCellMar>
        <w:left w:w="0" w:type="dxa"/>
        <w:top w:w="0" w:type="dxa"/>
        <w:right w:w="0" w:type="dxa"/>
        <w:bottom w:w="0" w:type="dxa"/>
      </w:tblCellMar>
    </w:tblPr>
  </w:style>
  <w:style w:type="table" w:styleId="1076" w:customStyle="1">
    <w:name w:val="清单表 5 深色1"/>
    <w:uiPriority w:val="99"/>
    <w:qFormat/>
    <w:rPr>
      <w:rFonts w:ascii="Calibri" w:hAnsi="Calibri"/>
    </w:rPr>
    <w:tblPr>
      <w:tblCellMar>
        <w:left w:w="0" w:type="dxa"/>
        <w:top w:w="0" w:type="dxa"/>
        <w:right w:w="0" w:type="dxa"/>
        <w:bottom w:w="0" w:type="dxa"/>
      </w:tblCellMar>
    </w:tblPr>
  </w:style>
  <w:style w:type="table" w:styleId="1077" w:customStyle="1">
    <w:name w:val="List Table 5 Dark - Accent 1"/>
    <w:uiPriority w:val="99"/>
    <w:qFormat/>
    <w:rPr>
      <w:rFonts w:ascii="Calibri" w:hAnsi="Calibri"/>
    </w:rPr>
    <w:tblPr>
      <w:tblCellMar>
        <w:left w:w="0" w:type="dxa"/>
        <w:top w:w="0" w:type="dxa"/>
        <w:right w:w="0" w:type="dxa"/>
        <w:bottom w:w="0" w:type="dxa"/>
      </w:tblCellMar>
    </w:tblPr>
  </w:style>
  <w:style w:type="table" w:styleId="1078" w:customStyle="1">
    <w:name w:val="List Table 5 Dark - Accent 2"/>
    <w:uiPriority w:val="99"/>
    <w:qFormat/>
    <w:rPr>
      <w:rFonts w:ascii="Calibri" w:hAnsi="Calibri"/>
    </w:rPr>
    <w:tblPr>
      <w:tblCellMar>
        <w:left w:w="0" w:type="dxa"/>
        <w:top w:w="0" w:type="dxa"/>
        <w:right w:w="0" w:type="dxa"/>
        <w:bottom w:w="0" w:type="dxa"/>
      </w:tblCellMar>
    </w:tblPr>
  </w:style>
  <w:style w:type="table" w:styleId="1079" w:customStyle="1">
    <w:name w:val="List Table 5 Dark - Accent 3"/>
    <w:uiPriority w:val="99"/>
    <w:qFormat/>
    <w:rPr>
      <w:rFonts w:ascii="Calibri" w:hAnsi="Calibri"/>
    </w:rPr>
    <w:tblPr>
      <w:tblCellMar>
        <w:left w:w="0" w:type="dxa"/>
        <w:top w:w="0" w:type="dxa"/>
        <w:right w:w="0" w:type="dxa"/>
        <w:bottom w:w="0" w:type="dxa"/>
      </w:tblCellMar>
    </w:tblPr>
  </w:style>
  <w:style w:type="table" w:styleId="1080" w:customStyle="1">
    <w:name w:val="List Table 5 Dark - Accent 4"/>
    <w:uiPriority w:val="99"/>
    <w:qFormat/>
    <w:rPr>
      <w:rFonts w:ascii="Calibri" w:hAnsi="Calibri"/>
    </w:rPr>
    <w:tblPr>
      <w:tblCellMar>
        <w:left w:w="0" w:type="dxa"/>
        <w:top w:w="0" w:type="dxa"/>
        <w:right w:w="0" w:type="dxa"/>
        <w:bottom w:w="0" w:type="dxa"/>
      </w:tblCellMar>
    </w:tblPr>
  </w:style>
  <w:style w:type="table" w:styleId="1081" w:customStyle="1">
    <w:name w:val="List Table 5 Dark - Accent 5"/>
    <w:uiPriority w:val="99"/>
    <w:qFormat/>
    <w:rPr>
      <w:rFonts w:ascii="Calibri" w:hAnsi="Calibri"/>
    </w:rPr>
    <w:tblPr>
      <w:tblCellMar>
        <w:left w:w="0" w:type="dxa"/>
        <w:top w:w="0" w:type="dxa"/>
        <w:right w:w="0" w:type="dxa"/>
        <w:bottom w:w="0" w:type="dxa"/>
      </w:tblCellMar>
    </w:tblPr>
  </w:style>
  <w:style w:type="table" w:styleId="1082" w:customStyle="1">
    <w:name w:val="List Table 5 Dark - Accent 6"/>
    <w:uiPriority w:val="99"/>
    <w:qFormat/>
    <w:rPr>
      <w:rFonts w:ascii="Calibri" w:hAnsi="Calibri"/>
    </w:rPr>
    <w:tblPr>
      <w:tblCellMar>
        <w:left w:w="0" w:type="dxa"/>
        <w:top w:w="0" w:type="dxa"/>
        <w:right w:w="0" w:type="dxa"/>
        <w:bottom w:w="0" w:type="dxa"/>
      </w:tblCellMar>
    </w:tblPr>
  </w:style>
  <w:style w:type="table" w:styleId="1083" w:customStyle="1">
    <w:name w:val="清单表 6 彩色1"/>
    <w:uiPriority w:val="99"/>
    <w:qFormat/>
    <w:rPr>
      <w:rFonts w:ascii="Calibri" w:hAnsi="Calibri"/>
    </w:rPr>
    <w:tblPr>
      <w:tblCellMar>
        <w:left w:w="0" w:type="dxa"/>
        <w:top w:w="0" w:type="dxa"/>
        <w:right w:w="0" w:type="dxa"/>
        <w:bottom w:w="0" w:type="dxa"/>
      </w:tblCellMar>
    </w:tblPr>
  </w:style>
  <w:style w:type="table" w:styleId="1084"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85"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86"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87"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88"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89"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90" w:customStyle="1">
    <w:name w:val="清单表 7 彩色1"/>
    <w:uiPriority w:val="99"/>
    <w:qFormat/>
    <w:rPr>
      <w:rFonts w:ascii="Calibri" w:hAnsi="Calibri"/>
    </w:rPr>
    <w:tblPr>
      <w:tblCellMar>
        <w:left w:w="0" w:type="dxa"/>
        <w:top w:w="0" w:type="dxa"/>
        <w:right w:w="0" w:type="dxa"/>
        <w:bottom w:w="0" w:type="dxa"/>
      </w:tblCellMar>
    </w:tblPr>
  </w:style>
  <w:style w:type="table" w:styleId="1091"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92"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93"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94"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95"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96"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97"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98"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99"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00"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01"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02"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03"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04"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05"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06"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07"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08"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09"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10"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11" w:customStyle="1">
    <w:name w:val="Bordered"/>
    <w:uiPriority w:val="99"/>
    <w:qFormat/>
    <w:rPr>
      <w:rFonts w:ascii="Calibri" w:hAnsi="Calibri"/>
    </w:rPr>
    <w:tblPr>
      <w:tblCellMar>
        <w:left w:w="0" w:type="dxa"/>
        <w:top w:w="0" w:type="dxa"/>
        <w:right w:w="0" w:type="dxa"/>
        <w:bottom w:w="0" w:type="dxa"/>
      </w:tblCellMar>
    </w:tblPr>
  </w:style>
  <w:style w:type="table" w:styleId="1112" w:customStyle="1">
    <w:name w:val="Bordered - Accent 1"/>
    <w:uiPriority w:val="99"/>
    <w:qFormat/>
    <w:rPr>
      <w:rFonts w:ascii="Calibri" w:hAnsi="Calibri"/>
    </w:rPr>
    <w:tblPr>
      <w:tblCellMar>
        <w:left w:w="0" w:type="dxa"/>
        <w:top w:w="0" w:type="dxa"/>
        <w:right w:w="0" w:type="dxa"/>
        <w:bottom w:w="0" w:type="dxa"/>
      </w:tblCellMar>
    </w:tblPr>
  </w:style>
  <w:style w:type="table" w:styleId="1113" w:customStyle="1">
    <w:name w:val="Bordered - Accent 2"/>
    <w:uiPriority w:val="99"/>
    <w:qFormat/>
    <w:rPr>
      <w:rFonts w:ascii="Calibri" w:hAnsi="Calibri"/>
    </w:rPr>
    <w:tblPr>
      <w:tblCellMar>
        <w:left w:w="0" w:type="dxa"/>
        <w:top w:w="0" w:type="dxa"/>
        <w:right w:w="0" w:type="dxa"/>
        <w:bottom w:w="0" w:type="dxa"/>
      </w:tblCellMar>
    </w:tblPr>
  </w:style>
  <w:style w:type="table" w:styleId="1114" w:customStyle="1">
    <w:name w:val="Bordered - Accent 3"/>
    <w:uiPriority w:val="99"/>
    <w:qFormat/>
    <w:rPr>
      <w:rFonts w:ascii="Calibri" w:hAnsi="Calibri"/>
    </w:rPr>
    <w:tblPr>
      <w:tblCellMar>
        <w:left w:w="0" w:type="dxa"/>
        <w:top w:w="0" w:type="dxa"/>
        <w:right w:w="0" w:type="dxa"/>
        <w:bottom w:w="0" w:type="dxa"/>
      </w:tblCellMar>
    </w:tblPr>
  </w:style>
  <w:style w:type="table" w:styleId="1115" w:customStyle="1">
    <w:name w:val="Bordered - Accent 4"/>
    <w:uiPriority w:val="99"/>
    <w:qFormat/>
    <w:rPr>
      <w:rFonts w:ascii="Calibri" w:hAnsi="Calibri"/>
    </w:rPr>
    <w:tblPr>
      <w:tblCellMar>
        <w:left w:w="0" w:type="dxa"/>
        <w:top w:w="0" w:type="dxa"/>
        <w:right w:w="0" w:type="dxa"/>
        <w:bottom w:w="0" w:type="dxa"/>
      </w:tblCellMar>
    </w:tblPr>
  </w:style>
  <w:style w:type="table" w:styleId="1116" w:customStyle="1">
    <w:name w:val="Bordered - Accent 5"/>
    <w:uiPriority w:val="99"/>
    <w:qFormat/>
    <w:rPr>
      <w:rFonts w:ascii="Calibri" w:hAnsi="Calibri"/>
    </w:rPr>
    <w:tblPr>
      <w:tblCellMar>
        <w:left w:w="0" w:type="dxa"/>
        <w:top w:w="0" w:type="dxa"/>
        <w:right w:w="0" w:type="dxa"/>
        <w:bottom w:w="0" w:type="dxa"/>
      </w:tblCellMar>
    </w:tblPr>
  </w:style>
  <w:style w:type="table" w:styleId="1117" w:customStyle="1">
    <w:name w:val="Bordered - Accent 6"/>
    <w:uiPriority w:val="99"/>
    <w:qFormat/>
    <w:rPr>
      <w:rFonts w:ascii="Calibri" w:hAnsi="Calibri"/>
    </w:rPr>
    <w:tblPr>
      <w:tblCellMar>
        <w:left w:w="0" w:type="dxa"/>
        <w:top w:w="0" w:type="dxa"/>
        <w:right w:w="0" w:type="dxa"/>
        <w:bottom w:w="0" w:type="dxa"/>
      </w:tblCellMar>
    </w:tblPr>
  </w:style>
  <w:style w:type="paragraph" w:styleId="1118" w:customStyle="1">
    <w:name w:val="TOC 标题11"/>
    <w:uiPriority w:val="39"/>
    <w:unhideWhenUsed/>
    <w:qFormat/>
    <w:rPr>
      <w:rFonts w:ascii="Calibri" w:hAnsi="Calibri"/>
    </w:rPr>
  </w:style>
  <w:style w:type="paragraph" w:styleId="1119" w:customStyle="1">
    <w:name w:val="标题 11"/>
    <w:basedOn w:val="755"/>
    <w:next w:val="755"/>
    <w:link w:val="1120"/>
    <w:qFormat/>
    <w:pPr>
      <w:jc w:val="center"/>
      <w:keepNext/>
      <w:outlineLvl w:val="0"/>
    </w:pPr>
    <w:rPr>
      <w:rFonts w:ascii="楷体_GB2312" w:hAnsi="Times New Roman" w:eastAsia="楷体_GB2312"/>
      <w:sz w:val="28"/>
      <w:szCs w:val="28"/>
      <w:lang w:eastAsia="en-US"/>
    </w:rPr>
  </w:style>
  <w:style w:type="character" w:styleId="1120" w:customStyle="1">
    <w:name w:val="标题 1 Char"/>
    <w:link w:val="1119"/>
    <w:qFormat/>
    <w:rPr>
      <w:rFonts w:ascii="楷体_GB2312" w:hAnsi="Times New Roman" w:eastAsia="楷体_GB2312" w:cs="Times New Roman"/>
      <w:sz w:val="28"/>
      <w:szCs w:val="28"/>
      <w:lang w:eastAsia="en-US"/>
    </w:rPr>
  </w:style>
  <w:style w:type="paragraph" w:styleId="1121" w:customStyle="1">
    <w:name w:val="标题 21"/>
    <w:basedOn w:val="755"/>
    <w:next w:val="1122"/>
    <w:link w:val="1123"/>
    <w:qFormat/>
    <w:pPr>
      <w:jc w:val="center"/>
      <w:keepLines/>
      <w:keepNext/>
      <w:spacing w:before="260" w:after="260" w:line="416" w:lineRule="auto"/>
      <w:outlineLvl w:val="1"/>
    </w:pPr>
    <w:rPr>
      <w:rFonts w:ascii="Arial" w:hAnsi="Arial" w:eastAsia="幼圆"/>
      <w:b/>
      <w:bCs/>
      <w:sz w:val="44"/>
      <w:szCs w:val="44"/>
      <w:lang w:eastAsia="en-US"/>
    </w:rPr>
  </w:style>
  <w:style w:type="paragraph" w:styleId="1122" w:customStyle="1">
    <w:name w:val="正文缩进1"/>
    <w:basedOn w:val="755"/>
    <w:link w:val="1124"/>
    <w:qFormat/>
    <w:pPr>
      <w:ind w:firstLine="420"/>
    </w:pPr>
    <w:rPr>
      <w:rFonts w:ascii="Times New Roman" w:hAnsi="Times New Roman" w:eastAsia="宋体"/>
      <w:sz w:val="20"/>
      <w:szCs w:val="21"/>
      <w:lang w:eastAsia="en-US"/>
    </w:rPr>
  </w:style>
  <w:style w:type="character" w:styleId="1123" w:customStyle="1">
    <w:name w:val="标题 2 Char"/>
    <w:link w:val="1121"/>
    <w:qFormat/>
    <w:rPr>
      <w:rFonts w:ascii="Arial" w:hAnsi="Arial" w:eastAsia="幼圆" w:cs="Times New Roman"/>
      <w:b/>
      <w:bCs/>
      <w:sz w:val="44"/>
      <w:szCs w:val="44"/>
      <w:lang w:eastAsia="en-US"/>
    </w:rPr>
  </w:style>
  <w:style w:type="character" w:styleId="1124" w:customStyle="1">
    <w:name w:val="正文缩进 Char"/>
    <w:link w:val="1122"/>
    <w:qFormat/>
    <w:rPr>
      <w:rFonts w:ascii="Times New Roman" w:hAnsi="Times New Roman" w:eastAsia="宋体" w:cs="Times New Roman"/>
      <w:szCs w:val="21"/>
      <w:lang w:eastAsia="en-US"/>
    </w:rPr>
  </w:style>
  <w:style w:type="paragraph" w:styleId="1125" w:customStyle="1">
    <w:name w:val="标题 41"/>
    <w:basedOn w:val="755"/>
    <w:next w:val="1122"/>
    <w:link w:val="1126"/>
    <w:qFormat/>
    <w:pPr>
      <w:keepLines/>
      <w:keepNext/>
      <w:spacing w:before="280" w:after="290" w:line="376" w:lineRule="auto"/>
      <w:outlineLvl w:val="3"/>
    </w:pPr>
    <w:rPr>
      <w:rFonts w:ascii="Arial" w:hAnsi="Arial" w:eastAsia="黑体"/>
      <w:b/>
      <w:bCs/>
      <w:sz w:val="28"/>
      <w:szCs w:val="28"/>
      <w:lang w:eastAsia="en-US"/>
    </w:rPr>
  </w:style>
  <w:style w:type="character" w:styleId="1126" w:customStyle="1">
    <w:name w:val="标题 4 Char"/>
    <w:link w:val="1125"/>
    <w:qFormat/>
    <w:rPr>
      <w:rFonts w:ascii="Arial" w:hAnsi="Arial" w:eastAsia="黑体" w:cs="Times New Roman"/>
      <w:b/>
      <w:bCs/>
      <w:sz w:val="28"/>
      <w:szCs w:val="28"/>
      <w:lang w:eastAsia="en-US"/>
    </w:rPr>
  </w:style>
  <w:style w:type="paragraph" w:styleId="1127" w:customStyle="1">
    <w:name w:val="标题 51"/>
    <w:basedOn w:val="755"/>
    <w:next w:val="1122"/>
    <w:link w:val="1128"/>
    <w:qFormat/>
    <w:pPr>
      <w:keepNext/>
      <w:outlineLvl w:val="4"/>
    </w:pPr>
    <w:rPr>
      <w:rFonts w:ascii="宋体" w:hAnsi="Times New Roman" w:eastAsia="宋体"/>
      <w:color w:val="000000"/>
      <w:sz w:val="28"/>
      <w:szCs w:val="28"/>
      <w:lang w:eastAsia="en-US"/>
    </w:rPr>
  </w:style>
  <w:style w:type="character" w:styleId="1128" w:customStyle="1">
    <w:name w:val="标题 5 Char"/>
    <w:link w:val="1127"/>
    <w:qFormat/>
    <w:rPr>
      <w:rFonts w:ascii="宋体" w:hAnsi="Times New Roman" w:eastAsia="宋体" w:cs="Times New Roman"/>
      <w:color w:val="000000"/>
      <w:sz w:val="28"/>
      <w:szCs w:val="28"/>
      <w:lang w:eastAsia="en-US"/>
    </w:rPr>
  </w:style>
  <w:style w:type="paragraph" w:styleId="1129" w:customStyle="1">
    <w:name w:val="标题 61"/>
    <w:basedOn w:val="755"/>
    <w:next w:val="755"/>
    <w:link w:val="113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30" w:customStyle="1">
    <w:name w:val="标题 6 Char"/>
    <w:link w:val="1129"/>
    <w:qFormat/>
    <w:rPr>
      <w:rFonts w:ascii="Arial" w:hAnsi="Arial" w:eastAsia="黑体" w:cs="Times New Roman"/>
      <w:b/>
      <w:bCs/>
      <w:sz w:val="24"/>
      <w:szCs w:val="24"/>
      <w:lang w:eastAsia="en-US"/>
    </w:rPr>
  </w:style>
  <w:style w:type="paragraph" w:styleId="1131" w:customStyle="1">
    <w:name w:val="标题 71"/>
    <w:basedOn w:val="755"/>
    <w:next w:val="755"/>
    <w:link w:val="1132"/>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32" w:customStyle="1">
    <w:name w:val="标题 7 Char"/>
    <w:link w:val="1131"/>
    <w:qFormat/>
    <w:rPr>
      <w:rFonts w:ascii="Times New Roman" w:hAnsi="Times New Roman" w:eastAsia="宋体" w:cs="Times New Roman"/>
      <w:b/>
      <w:bCs/>
      <w:sz w:val="24"/>
      <w:szCs w:val="24"/>
      <w:lang w:eastAsia="en-US"/>
    </w:rPr>
  </w:style>
  <w:style w:type="paragraph" w:styleId="1133" w:customStyle="1">
    <w:name w:val="标题 81"/>
    <w:basedOn w:val="755"/>
    <w:next w:val="755"/>
    <w:link w:val="1134"/>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34" w:customStyle="1">
    <w:name w:val="标题 8 Char"/>
    <w:link w:val="1133"/>
    <w:qFormat/>
    <w:rPr>
      <w:rFonts w:ascii="Arial" w:hAnsi="Arial" w:eastAsia="黑体" w:cs="Times New Roman"/>
      <w:sz w:val="24"/>
      <w:szCs w:val="24"/>
      <w:lang w:eastAsia="en-US"/>
    </w:rPr>
  </w:style>
  <w:style w:type="paragraph" w:styleId="1135" w:customStyle="1">
    <w:name w:val="标题 91"/>
    <w:basedOn w:val="755"/>
    <w:next w:val="755"/>
    <w:link w:val="1136"/>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36" w:customStyle="1">
    <w:name w:val="标题 9 Char"/>
    <w:link w:val="1135"/>
    <w:qFormat/>
    <w:rPr>
      <w:rFonts w:ascii="Arial" w:hAnsi="Arial" w:eastAsia="黑体" w:cs="Times New Roman"/>
      <w:szCs w:val="21"/>
      <w:lang w:eastAsia="en-US"/>
    </w:rPr>
  </w:style>
  <w:style w:type="character" w:styleId="1137" w:customStyle="1">
    <w:name w:val="默认段落字体1"/>
    <w:uiPriority w:val="1"/>
    <w:unhideWhenUsed/>
    <w:qFormat/>
  </w:style>
  <w:style w:type="table" w:styleId="1138"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39" w:customStyle="1">
    <w:name w:val="列表 31"/>
    <w:basedOn w:val="755"/>
    <w:qFormat/>
    <w:pPr>
      <w:ind w:left="100" w:hanging="200"/>
    </w:pPr>
    <w:rPr>
      <w:rFonts w:ascii="Times New Roman" w:hAnsi="Times New Roman" w:eastAsia="宋体"/>
      <w:szCs w:val="21"/>
    </w:rPr>
  </w:style>
  <w:style w:type="paragraph" w:styleId="1140" w:customStyle="1">
    <w:name w:val="目录 711"/>
    <w:basedOn w:val="755"/>
    <w:next w:val="755"/>
    <w:semiHidden/>
    <w:qFormat/>
    <w:pPr>
      <w:ind w:left="1260"/>
      <w:jc w:val="left"/>
    </w:pPr>
    <w:rPr>
      <w:rFonts w:ascii="Times New Roman" w:hAnsi="Times New Roman" w:eastAsia="宋体"/>
      <w:szCs w:val="21"/>
    </w:rPr>
  </w:style>
  <w:style w:type="paragraph" w:styleId="1141" w:customStyle="1">
    <w:name w:val="文档结构图1"/>
    <w:basedOn w:val="755"/>
    <w:link w:val="1142"/>
    <w:semiHidden/>
    <w:qFormat/>
    <w:pPr>
      <w:shd w:val="clear" w:color="auto" w:fill="000080"/>
    </w:pPr>
    <w:rPr>
      <w:rFonts w:ascii="Times New Roman" w:hAnsi="Times New Roman" w:eastAsia="宋体"/>
      <w:sz w:val="20"/>
      <w:szCs w:val="21"/>
      <w:lang w:eastAsia="en-US"/>
    </w:rPr>
  </w:style>
  <w:style w:type="character" w:styleId="1142" w:customStyle="1">
    <w:name w:val="文档结构图 Char"/>
    <w:link w:val="1141"/>
    <w:semiHidden/>
    <w:qFormat/>
    <w:rPr>
      <w:rFonts w:ascii="Times New Roman" w:hAnsi="Times New Roman" w:eastAsia="宋体" w:cs="Times New Roman"/>
      <w:szCs w:val="21"/>
      <w:shd w:val="clear" w:color="auto" w:fill="000080"/>
      <w:lang w:eastAsia="en-US"/>
    </w:rPr>
  </w:style>
  <w:style w:type="paragraph" w:styleId="1143" w:customStyle="1">
    <w:name w:val="批注文字1"/>
    <w:basedOn w:val="755"/>
    <w:link w:val="1144"/>
    <w:semiHidden/>
    <w:qFormat/>
    <w:pPr>
      <w:jc w:val="left"/>
    </w:pPr>
    <w:rPr>
      <w:rFonts w:ascii="Times New Roman" w:hAnsi="Times New Roman" w:eastAsia="宋体"/>
      <w:sz w:val="20"/>
      <w:szCs w:val="21"/>
      <w:lang w:eastAsia="en-US"/>
    </w:rPr>
  </w:style>
  <w:style w:type="character" w:styleId="1144" w:customStyle="1">
    <w:name w:val="批注文字 Char"/>
    <w:link w:val="1143"/>
    <w:semiHidden/>
    <w:qFormat/>
    <w:rPr>
      <w:rFonts w:ascii="Times New Roman" w:hAnsi="Times New Roman" w:eastAsia="宋体" w:cs="Times New Roman"/>
      <w:szCs w:val="21"/>
      <w:lang w:eastAsia="en-US"/>
    </w:rPr>
  </w:style>
  <w:style w:type="paragraph" w:styleId="1145" w:customStyle="1">
    <w:name w:val="正文文本 31"/>
    <w:basedOn w:val="755"/>
    <w:link w:val="1146"/>
    <w:qFormat/>
    <w:rPr>
      <w:rFonts w:ascii="仿宋_GB2312" w:hAnsi="Arial" w:eastAsia="仿宋_GB2312"/>
      <w:sz w:val="32"/>
      <w:szCs w:val="32"/>
      <w:lang w:eastAsia="en-US"/>
    </w:rPr>
  </w:style>
  <w:style w:type="character" w:styleId="1146" w:customStyle="1">
    <w:name w:val="正文文本 3 Char"/>
    <w:link w:val="1145"/>
    <w:qFormat/>
    <w:rPr>
      <w:rFonts w:ascii="仿宋_GB2312" w:hAnsi="Arial" w:eastAsia="仿宋_GB2312" w:cs="Times New Roman"/>
      <w:sz w:val="32"/>
      <w:szCs w:val="32"/>
      <w:lang w:eastAsia="en-US"/>
    </w:rPr>
  </w:style>
  <w:style w:type="paragraph" w:styleId="1147" w:customStyle="1">
    <w:name w:val="正文文本1"/>
    <w:basedOn w:val="755"/>
    <w:link w:val="1148"/>
    <w:qFormat/>
    <w:rPr>
      <w:rFonts w:ascii="楷体_GB2312" w:hAnsi="Arial" w:eastAsia="楷体_GB2312"/>
      <w:sz w:val="28"/>
      <w:szCs w:val="28"/>
      <w:lang w:eastAsia="en-US"/>
    </w:rPr>
  </w:style>
  <w:style w:type="character" w:styleId="1148" w:customStyle="1">
    <w:name w:val="正文文本 Char"/>
    <w:link w:val="1147"/>
    <w:qFormat/>
    <w:rPr>
      <w:rFonts w:ascii="楷体_GB2312" w:hAnsi="Arial" w:eastAsia="楷体_GB2312" w:cs="Times New Roman"/>
      <w:sz w:val="28"/>
      <w:szCs w:val="28"/>
      <w:lang w:eastAsia="en-US"/>
    </w:rPr>
  </w:style>
  <w:style w:type="paragraph" w:styleId="1149" w:customStyle="1">
    <w:name w:val="正文文本缩进1"/>
    <w:basedOn w:val="755"/>
    <w:next w:val="1150"/>
    <w:link w:val="1151"/>
    <w:qFormat/>
    <w:pPr>
      <w:ind w:firstLine="645"/>
    </w:pPr>
    <w:rPr>
      <w:rFonts w:ascii="楷体_GB2312" w:hAnsi="Times New Roman" w:eastAsia="楷体_GB2312"/>
      <w:sz w:val="32"/>
      <w:szCs w:val="32"/>
      <w:lang w:eastAsia="en-US"/>
    </w:rPr>
  </w:style>
  <w:style w:type="paragraph" w:styleId="1150" w:customStyle="1">
    <w:name w:val="寄信人地址1"/>
    <w:basedOn w:val="755"/>
    <w:uiPriority w:val="99"/>
    <w:unhideWhenUsed/>
    <w:qFormat/>
    <w:rPr>
      <w:rFonts w:ascii="Arial" w:hAnsi="Arial"/>
    </w:rPr>
  </w:style>
  <w:style w:type="character" w:styleId="1151" w:customStyle="1">
    <w:name w:val="正文文本缩进 Char"/>
    <w:link w:val="1149"/>
    <w:qFormat/>
    <w:rPr>
      <w:rFonts w:ascii="楷体_GB2312" w:hAnsi="Times New Roman" w:eastAsia="楷体_GB2312" w:cs="Times New Roman"/>
      <w:sz w:val="32"/>
      <w:szCs w:val="32"/>
      <w:lang w:eastAsia="en-US"/>
    </w:rPr>
  </w:style>
  <w:style w:type="paragraph" w:styleId="1152" w:customStyle="1">
    <w:name w:val="列表 21"/>
    <w:basedOn w:val="755"/>
    <w:qFormat/>
    <w:pPr>
      <w:ind w:left="100" w:hanging="200"/>
    </w:pPr>
    <w:rPr>
      <w:rFonts w:ascii="Times New Roman" w:hAnsi="Times New Roman" w:eastAsia="宋体"/>
      <w:szCs w:val="21"/>
    </w:rPr>
  </w:style>
  <w:style w:type="paragraph" w:styleId="1153" w:customStyle="1">
    <w:name w:val="目录 511"/>
    <w:basedOn w:val="755"/>
    <w:next w:val="755"/>
    <w:semiHidden/>
    <w:qFormat/>
    <w:pPr>
      <w:ind w:left="840"/>
      <w:jc w:val="left"/>
    </w:pPr>
    <w:rPr>
      <w:rFonts w:ascii="Times New Roman" w:hAnsi="Times New Roman" w:eastAsia="宋体"/>
      <w:szCs w:val="21"/>
    </w:rPr>
  </w:style>
  <w:style w:type="paragraph" w:styleId="1154" w:customStyle="1">
    <w:name w:val="目录 311"/>
    <w:basedOn w:val="755"/>
    <w:next w:val="755"/>
    <w:semiHidden/>
    <w:qFormat/>
    <w:pPr>
      <w:ind w:left="420"/>
      <w:jc w:val="left"/>
    </w:pPr>
    <w:rPr>
      <w:rFonts w:ascii="Times New Roman" w:hAnsi="Times New Roman" w:eastAsia="宋体"/>
      <w:i/>
      <w:iCs/>
      <w:szCs w:val="24"/>
    </w:rPr>
  </w:style>
  <w:style w:type="paragraph" w:styleId="1155" w:customStyle="1">
    <w:name w:val="纯文本1"/>
    <w:basedOn w:val="755"/>
    <w:link w:val="1156"/>
    <w:qFormat/>
    <w:rPr>
      <w:rFonts w:ascii="宋体" w:hAnsi="Courier New" w:eastAsia="宋体"/>
      <w:sz w:val="20"/>
      <w:szCs w:val="21"/>
      <w:lang w:eastAsia="en-US"/>
    </w:rPr>
  </w:style>
  <w:style w:type="character" w:styleId="1156" w:customStyle="1">
    <w:name w:val="纯文本 Char"/>
    <w:link w:val="1155"/>
    <w:qFormat/>
    <w:rPr>
      <w:rFonts w:ascii="宋体" w:hAnsi="Courier New" w:eastAsia="宋体" w:cs="Times New Roman"/>
      <w:szCs w:val="21"/>
      <w:lang w:eastAsia="en-US"/>
    </w:rPr>
  </w:style>
  <w:style w:type="paragraph" w:styleId="1157" w:customStyle="1">
    <w:name w:val="目录 811"/>
    <w:basedOn w:val="755"/>
    <w:next w:val="755"/>
    <w:semiHidden/>
    <w:qFormat/>
    <w:pPr>
      <w:ind w:left="1470"/>
      <w:jc w:val="left"/>
    </w:pPr>
    <w:rPr>
      <w:rFonts w:ascii="Times New Roman" w:hAnsi="Times New Roman" w:eastAsia="宋体"/>
      <w:szCs w:val="21"/>
    </w:rPr>
  </w:style>
  <w:style w:type="paragraph" w:styleId="1158" w:customStyle="1">
    <w:name w:val="日期1"/>
    <w:basedOn w:val="755"/>
    <w:next w:val="755"/>
    <w:link w:val="1159"/>
    <w:qFormat/>
    <w:rPr>
      <w:rFonts w:ascii="Times New Roman" w:hAnsi="Times New Roman" w:eastAsia="宋体"/>
      <w:sz w:val="24"/>
      <w:szCs w:val="24"/>
      <w:lang w:eastAsia="en-US"/>
    </w:rPr>
  </w:style>
  <w:style w:type="character" w:styleId="1159" w:customStyle="1">
    <w:name w:val="日期 Char"/>
    <w:link w:val="1158"/>
    <w:qFormat/>
    <w:rPr>
      <w:rFonts w:ascii="Times New Roman" w:hAnsi="Times New Roman" w:eastAsia="宋体" w:cs="Times New Roman"/>
      <w:sz w:val="24"/>
      <w:szCs w:val="24"/>
      <w:lang w:eastAsia="en-US"/>
    </w:rPr>
  </w:style>
  <w:style w:type="paragraph" w:styleId="1160" w:customStyle="1">
    <w:name w:val="正文文本缩进 21"/>
    <w:basedOn w:val="755"/>
    <w:link w:val="1161"/>
    <w:qFormat/>
    <w:pPr>
      <w:ind w:left="630" w:firstLine="645"/>
    </w:pPr>
    <w:rPr>
      <w:rFonts w:ascii="Arial" w:hAnsi="Arial" w:eastAsia="仿宋_GB2312"/>
      <w:sz w:val="32"/>
      <w:szCs w:val="32"/>
      <w:lang w:eastAsia="en-US"/>
    </w:rPr>
  </w:style>
  <w:style w:type="character" w:styleId="1161" w:customStyle="1">
    <w:name w:val="正文文本缩进 2 Char"/>
    <w:link w:val="1160"/>
    <w:qFormat/>
    <w:rPr>
      <w:rFonts w:ascii="Arial" w:hAnsi="Arial" w:eastAsia="仿宋_GB2312" w:cs="Times New Roman"/>
      <w:sz w:val="32"/>
      <w:szCs w:val="32"/>
      <w:lang w:eastAsia="en-US"/>
    </w:rPr>
  </w:style>
  <w:style w:type="paragraph" w:styleId="1162" w:customStyle="1">
    <w:name w:val="批注框文本1"/>
    <w:basedOn w:val="755"/>
    <w:link w:val="1163"/>
    <w:semiHidden/>
    <w:qFormat/>
    <w:rPr>
      <w:rFonts w:ascii="Times New Roman" w:hAnsi="Times New Roman" w:eastAsia="宋体"/>
      <w:sz w:val="18"/>
      <w:szCs w:val="18"/>
      <w:lang w:eastAsia="en-US"/>
    </w:rPr>
  </w:style>
  <w:style w:type="character" w:styleId="1163" w:customStyle="1">
    <w:name w:val="批注框文本 Char"/>
    <w:link w:val="1162"/>
    <w:semiHidden/>
    <w:qFormat/>
    <w:rPr>
      <w:rFonts w:ascii="Times New Roman" w:hAnsi="Times New Roman" w:eastAsia="宋体" w:cs="Times New Roman"/>
      <w:sz w:val="18"/>
      <w:szCs w:val="18"/>
      <w:lang w:eastAsia="en-US"/>
    </w:rPr>
  </w:style>
  <w:style w:type="paragraph" w:styleId="1164" w:customStyle="1">
    <w:name w:val="页脚1"/>
    <w:basedOn w:val="755"/>
    <w:link w:val="1165"/>
    <w:qFormat/>
    <w:pPr>
      <w:jc w:val="left"/>
      <w:tabs>
        <w:tab w:val="center" w:pos="4153" w:leader="none"/>
        <w:tab w:val="right" w:pos="8306" w:leader="none"/>
      </w:tabs>
    </w:pPr>
    <w:rPr>
      <w:rFonts w:ascii="Times New Roman" w:hAnsi="Times New Roman" w:eastAsia="宋体"/>
      <w:sz w:val="18"/>
      <w:szCs w:val="18"/>
      <w:lang w:eastAsia="en-US"/>
    </w:rPr>
  </w:style>
  <w:style w:type="character" w:styleId="1165" w:customStyle="1">
    <w:name w:val="页脚 Char"/>
    <w:link w:val="1164"/>
    <w:qFormat/>
    <w:rPr>
      <w:rFonts w:ascii="Times New Roman" w:hAnsi="Times New Roman" w:eastAsia="宋体" w:cs="Times New Roman"/>
      <w:sz w:val="18"/>
      <w:szCs w:val="18"/>
      <w:lang w:eastAsia="en-US"/>
    </w:rPr>
  </w:style>
  <w:style w:type="paragraph" w:styleId="1166" w:customStyle="1">
    <w:name w:val="页眉1"/>
    <w:basedOn w:val="755"/>
    <w:link w:val="116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67" w:customStyle="1">
    <w:name w:val="页眉 Char"/>
    <w:link w:val="1166"/>
    <w:uiPriority w:val="99"/>
    <w:qFormat/>
    <w:rPr>
      <w:rFonts w:ascii="Times New Roman" w:hAnsi="Times New Roman" w:eastAsia="宋体" w:cs="Times New Roman"/>
      <w:sz w:val="18"/>
      <w:szCs w:val="18"/>
      <w:lang w:eastAsia="en-US"/>
    </w:rPr>
  </w:style>
  <w:style w:type="paragraph" w:styleId="1168" w:customStyle="1">
    <w:name w:val="目录 1111"/>
    <w:basedOn w:val="755"/>
    <w:next w:val="755"/>
    <w:semiHidden/>
    <w:qFormat/>
    <w:pPr>
      <w:jc w:val="left"/>
      <w:spacing w:before="120" w:after="120" w:line="400" w:lineRule="exact"/>
      <w:tabs>
        <w:tab w:val="right" w:pos="8720" w:leader="dot"/>
      </w:tabs>
    </w:pPr>
    <w:rPr>
      <w:rFonts w:ascii="宋体" w:hAnsi="宋体" w:eastAsia="宋体"/>
      <w:caps/>
      <w:sz w:val="24"/>
      <w:szCs w:val="24"/>
    </w:rPr>
  </w:style>
  <w:style w:type="paragraph" w:styleId="1169" w:customStyle="1">
    <w:name w:val="目录 411"/>
    <w:basedOn w:val="755"/>
    <w:next w:val="755"/>
    <w:semiHidden/>
    <w:qFormat/>
    <w:pPr>
      <w:ind w:left="630"/>
      <w:jc w:val="left"/>
    </w:pPr>
    <w:rPr>
      <w:rFonts w:ascii="Times New Roman" w:hAnsi="Times New Roman" w:eastAsia="宋体"/>
      <w:szCs w:val="21"/>
    </w:rPr>
  </w:style>
  <w:style w:type="paragraph" w:styleId="1170" w:customStyle="1">
    <w:name w:val="列表1"/>
    <w:basedOn w:val="755"/>
    <w:qFormat/>
    <w:pPr>
      <w:ind w:left="200" w:hanging="200"/>
    </w:pPr>
    <w:rPr>
      <w:rFonts w:ascii="Times New Roman" w:hAnsi="Times New Roman" w:eastAsia="宋体"/>
      <w:szCs w:val="21"/>
    </w:rPr>
  </w:style>
  <w:style w:type="paragraph" w:styleId="1171" w:customStyle="1">
    <w:name w:val="目录 611"/>
    <w:basedOn w:val="755"/>
    <w:next w:val="755"/>
    <w:semiHidden/>
    <w:qFormat/>
    <w:pPr>
      <w:ind w:left="1050"/>
      <w:jc w:val="left"/>
    </w:pPr>
    <w:rPr>
      <w:rFonts w:ascii="Times New Roman" w:hAnsi="Times New Roman" w:eastAsia="宋体"/>
      <w:szCs w:val="21"/>
    </w:rPr>
  </w:style>
  <w:style w:type="paragraph" w:styleId="1172" w:customStyle="1">
    <w:name w:val="正文文本缩进 31"/>
    <w:basedOn w:val="755"/>
    <w:link w:val="1173"/>
    <w:qFormat/>
    <w:pPr>
      <w:ind w:left="645" w:firstLine="645"/>
    </w:pPr>
    <w:rPr>
      <w:rFonts w:ascii="Arial" w:hAnsi="Arial" w:eastAsia="仿宋_GB2312"/>
      <w:color w:val="ffff00"/>
      <w:sz w:val="32"/>
      <w:szCs w:val="32"/>
      <w:lang w:eastAsia="en-US"/>
    </w:rPr>
  </w:style>
  <w:style w:type="character" w:styleId="1173" w:customStyle="1">
    <w:name w:val="正文文本缩进 3 Char"/>
    <w:link w:val="1172"/>
    <w:qFormat/>
    <w:rPr>
      <w:rFonts w:ascii="Arial" w:hAnsi="Arial" w:eastAsia="仿宋_GB2312" w:cs="Times New Roman"/>
      <w:color w:val="ffff00"/>
      <w:sz w:val="32"/>
      <w:szCs w:val="32"/>
      <w:lang w:eastAsia="en-US"/>
    </w:rPr>
  </w:style>
  <w:style w:type="paragraph" w:styleId="1174" w:customStyle="1">
    <w:name w:val="图表目录1"/>
    <w:basedOn w:val="755"/>
    <w:next w:val="755"/>
    <w:semiHidden/>
    <w:qFormat/>
    <w:pPr>
      <w:ind w:left="840" w:hanging="420"/>
    </w:pPr>
    <w:rPr>
      <w:rFonts w:ascii="Times New Roman" w:hAnsi="Times New Roman" w:eastAsia="宋体"/>
      <w:szCs w:val="21"/>
    </w:rPr>
  </w:style>
  <w:style w:type="paragraph" w:styleId="1175" w:customStyle="1">
    <w:name w:val="目录 211"/>
    <w:basedOn w:val="755"/>
    <w:next w:val="755"/>
    <w:semiHidden/>
    <w:qFormat/>
    <w:pPr>
      <w:ind w:left="210"/>
      <w:jc w:val="left"/>
    </w:pPr>
    <w:rPr>
      <w:rFonts w:ascii="Times New Roman" w:hAnsi="Times New Roman" w:eastAsia="宋体"/>
      <w:smallCaps/>
      <w:szCs w:val="24"/>
    </w:rPr>
  </w:style>
  <w:style w:type="paragraph" w:styleId="1176" w:customStyle="1">
    <w:name w:val="目录 911"/>
    <w:basedOn w:val="755"/>
    <w:next w:val="755"/>
    <w:semiHidden/>
    <w:qFormat/>
    <w:pPr>
      <w:ind w:left="1680"/>
      <w:jc w:val="left"/>
    </w:pPr>
    <w:rPr>
      <w:rFonts w:ascii="Times New Roman" w:hAnsi="Times New Roman" w:eastAsia="宋体"/>
      <w:szCs w:val="21"/>
    </w:rPr>
  </w:style>
  <w:style w:type="paragraph" w:styleId="1177" w:customStyle="1">
    <w:name w:val="正文文本 21"/>
    <w:basedOn w:val="755"/>
    <w:link w:val="1178"/>
    <w:qFormat/>
    <w:pPr>
      <w:jc w:val="center"/>
      <w:widowControl/>
    </w:pPr>
    <w:rPr>
      <w:rFonts w:ascii="楷体_GB2312" w:hAnsi="Times New Roman" w:eastAsia="楷体_GB2312"/>
      <w:sz w:val="28"/>
      <w:szCs w:val="28"/>
      <w:lang w:eastAsia="en-US"/>
    </w:rPr>
  </w:style>
  <w:style w:type="character" w:styleId="1178" w:customStyle="1">
    <w:name w:val="正文文本 2 Char"/>
    <w:link w:val="1177"/>
    <w:qFormat/>
    <w:rPr>
      <w:rFonts w:ascii="楷体_GB2312" w:hAnsi="Times New Roman" w:eastAsia="楷体_GB2312" w:cs="Times New Roman"/>
      <w:sz w:val="28"/>
      <w:szCs w:val="28"/>
      <w:lang w:eastAsia="en-US"/>
    </w:rPr>
  </w:style>
  <w:style w:type="paragraph" w:styleId="1179" w:customStyle="1">
    <w:name w:val="普通(网站)1"/>
    <w:basedOn w:val="755"/>
    <w:uiPriority w:val="99"/>
    <w:qFormat/>
    <w:pPr>
      <w:jc w:val="left"/>
      <w:spacing w:before="100" w:beforeAutospacing="1" w:after="100" w:afterAutospacing="1"/>
      <w:widowControl/>
    </w:pPr>
    <w:rPr>
      <w:rFonts w:ascii="宋体" w:hAnsi="宋体" w:eastAsia="宋体" w:cs="宋体"/>
      <w:sz w:val="24"/>
      <w:szCs w:val="24"/>
    </w:rPr>
  </w:style>
  <w:style w:type="paragraph" w:styleId="1180" w:customStyle="1">
    <w:name w:val="索引 11"/>
    <w:basedOn w:val="755"/>
    <w:next w:val="755"/>
    <w:semiHidden/>
    <w:qFormat/>
    <w:pPr>
      <w:spacing w:line="240" w:lineRule="atLeast"/>
    </w:pPr>
    <w:rPr>
      <w:rFonts w:ascii="Times New Roman" w:hAnsi="Times New Roman" w:eastAsia="宋体"/>
      <w:b/>
      <w:bCs/>
      <w:szCs w:val="21"/>
    </w:rPr>
  </w:style>
  <w:style w:type="paragraph" w:styleId="1181" w:customStyle="1">
    <w:name w:val="批注主题1"/>
    <w:basedOn w:val="1143"/>
    <w:next w:val="1143"/>
    <w:link w:val="1182"/>
    <w:semiHidden/>
    <w:qFormat/>
    <w:rPr>
      <w:b/>
      <w:bCs/>
    </w:rPr>
  </w:style>
  <w:style w:type="character" w:styleId="1182" w:customStyle="1">
    <w:name w:val="批注主题 Char"/>
    <w:link w:val="1181"/>
    <w:semiHidden/>
    <w:qFormat/>
    <w:rPr>
      <w:rFonts w:ascii="Times New Roman" w:hAnsi="Times New Roman" w:eastAsia="宋体" w:cs="Times New Roman"/>
      <w:b/>
      <w:bCs/>
      <w:szCs w:val="21"/>
      <w:lang w:eastAsia="en-US"/>
    </w:rPr>
  </w:style>
  <w:style w:type="paragraph" w:styleId="1183" w:customStyle="1">
    <w:name w:val="正文首行缩进1"/>
    <w:basedOn w:val="755"/>
    <w:link w:val="1184"/>
    <w:qFormat/>
    <w:pPr>
      <w:ind w:firstLine="200"/>
      <w:spacing w:line="360" w:lineRule="auto"/>
    </w:pPr>
    <w:rPr>
      <w:rFonts w:ascii="仿宋_GB2312" w:hAnsi="Times New Roman" w:eastAsia="仿宋_GB2312"/>
      <w:sz w:val="30"/>
      <w:szCs w:val="30"/>
      <w:lang w:eastAsia="en-US"/>
    </w:rPr>
  </w:style>
  <w:style w:type="character" w:styleId="1184" w:customStyle="1">
    <w:name w:val="正文首行缩进 Char"/>
    <w:link w:val="1183"/>
    <w:qFormat/>
    <w:rPr>
      <w:rFonts w:ascii="仿宋_GB2312" w:hAnsi="Times New Roman" w:eastAsia="仿宋_GB2312" w:cs="Times New Roman"/>
      <w:sz w:val="30"/>
      <w:szCs w:val="30"/>
      <w:lang w:eastAsia="en-US"/>
    </w:rPr>
  </w:style>
  <w:style w:type="paragraph" w:styleId="1185" w:customStyle="1">
    <w:name w:val="正文首行缩进 21"/>
    <w:basedOn w:val="1149"/>
    <w:next w:val="755"/>
    <w:link w:val="1186"/>
    <w:qFormat/>
    <w:pPr>
      <w:ind w:firstLine="420"/>
      <w:spacing w:line="360" w:lineRule="auto"/>
    </w:pPr>
    <w:rPr>
      <w:rFonts w:ascii="宋体" w:hAnsi="宋体" w:eastAsia="宋体"/>
      <w:szCs w:val="20"/>
    </w:rPr>
  </w:style>
  <w:style w:type="character" w:styleId="1186" w:customStyle="1">
    <w:name w:val="正文首行缩进 2 Char"/>
    <w:link w:val="1185"/>
    <w:qFormat/>
    <w:rPr>
      <w:rFonts w:ascii="宋体" w:hAnsi="宋体" w:eastAsia="宋体" w:cs="Times New Roman"/>
      <w:sz w:val="32"/>
      <w:lang w:eastAsia="en-US"/>
    </w:rPr>
  </w:style>
  <w:style w:type="character" w:styleId="1187" w:customStyle="1">
    <w:name w:val="要点1"/>
    <w:qFormat/>
    <w:rPr>
      <w:b/>
      <w:bCs/>
    </w:rPr>
  </w:style>
  <w:style w:type="character" w:styleId="1188" w:customStyle="1">
    <w:name w:val="页码1"/>
    <w:qFormat/>
    <w:rPr>
      <w:rFonts w:ascii="Calibri" w:hAnsi="Calibri" w:eastAsia="Arial" w:cs="Times New Roman"/>
      <w:sz w:val="21"/>
      <w:szCs w:val="22"/>
      <w:lang w:val="en-US" w:eastAsia="zh-CN" w:bidi="ar-SA"/>
    </w:rPr>
  </w:style>
  <w:style w:type="character" w:styleId="1189" w:customStyle="1">
    <w:name w:val="已访问的超链接1"/>
    <w:qFormat/>
    <w:rPr>
      <w:color w:val="800080"/>
      <w:u w:val="single"/>
    </w:rPr>
  </w:style>
  <w:style w:type="character" w:styleId="1190" w:customStyle="1">
    <w:name w:val="HTML 打字机1"/>
    <w:uiPriority w:val="99"/>
    <w:qFormat/>
    <w:rPr>
      <w:rFonts w:ascii="宋体" w:hAnsi="宋体" w:eastAsia="宋体" w:cs="宋体"/>
      <w:sz w:val="24"/>
      <w:szCs w:val="24"/>
    </w:rPr>
  </w:style>
  <w:style w:type="character" w:styleId="1191" w:customStyle="1">
    <w:name w:val="超链接1"/>
    <w:qFormat/>
    <w:rPr>
      <w:color w:val="0000ff"/>
      <w:u w:val="single"/>
    </w:rPr>
  </w:style>
  <w:style w:type="character" w:styleId="1192" w:customStyle="1">
    <w:name w:val="二级目录 Char"/>
    <w:link w:val="1193"/>
    <w:qFormat/>
    <w:rPr>
      <w:b/>
      <w:sz w:val="30"/>
      <w:szCs w:val="28"/>
    </w:rPr>
  </w:style>
  <w:style w:type="paragraph" w:styleId="1193" w:customStyle="1">
    <w:name w:val="二级目录"/>
    <w:next w:val="755"/>
    <w:link w:val="1192"/>
    <w:qFormat/>
    <w:pPr>
      <w:numPr>
        <w:numId w:val="4"/>
      </w:numPr>
      <w:tabs>
        <w:tab w:val="left" w:pos="1145" w:leader="none"/>
      </w:tabs>
      <w:outlineLvl w:val="1"/>
    </w:pPr>
    <w:rPr>
      <w:rFonts w:ascii="Calibri" w:hAnsi="Calibri" w:eastAsia="Arial"/>
      <w:b/>
      <w:sz w:val="30"/>
      <w:szCs w:val="28"/>
    </w:rPr>
  </w:style>
  <w:style w:type="paragraph" w:styleId="1194" w:customStyle="1">
    <w:name w:val="Body Text(ch)"/>
    <w:basedOn w:val="755"/>
    <w:next w:val="1147"/>
    <w:qFormat/>
    <w:pPr>
      <w:spacing w:after="120"/>
    </w:pPr>
    <w:rPr>
      <w:rFonts w:ascii="宋体" w:hAnsi="Arial" w:eastAsia="宋体"/>
      <w:bCs/>
      <w:iCs/>
      <w:szCs w:val="24"/>
    </w:rPr>
  </w:style>
  <w:style w:type="paragraph" w:styleId="1195" w:customStyle="1">
    <w:name w:val="Char"/>
    <w:basedOn w:val="755"/>
    <w:qFormat/>
    <w:pPr>
      <w:ind w:firstLine="200"/>
      <w:tabs>
        <w:tab w:val="left" w:pos="360" w:leader="none"/>
      </w:tabs>
    </w:pPr>
    <w:rPr>
      <w:rFonts w:ascii="Times New Roman" w:hAnsi="Times New Roman" w:eastAsia="宋体"/>
      <w:sz w:val="28"/>
      <w:szCs w:val="30"/>
    </w:rPr>
  </w:style>
  <w:style w:type="paragraph" w:styleId="1196" w:customStyle="1">
    <w:name w:val="普通正文"/>
    <w:basedOn w:val="755"/>
    <w:qFormat/>
    <w:pPr>
      <w:ind w:firstLine="480"/>
      <w:jc w:val="left"/>
      <w:spacing w:before="120" w:after="120" w:line="360" w:lineRule="auto"/>
    </w:pPr>
    <w:rPr>
      <w:rFonts w:ascii="Arial" w:hAnsi="Arial" w:eastAsia="宋体"/>
      <w:sz w:val="24"/>
      <w:szCs w:val="24"/>
    </w:rPr>
  </w:style>
  <w:style w:type="paragraph" w:styleId="1197" w:customStyle="1">
    <w:name w:val="table_lines"/>
    <w:basedOn w:val="755"/>
    <w:qFormat/>
    <w:pPr>
      <w:jc w:val="left"/>
      <w:widowControl/>
    </w:pPr>
    <w:rPr>
      <w:rFonts w:ascii="Times New Roman" w:hAnsi="Times New Roman" w:eastAsia="宋体"/>
      <w:sz w:val="20"/>
      <w:szCs w:val="20"/>
      <w:lang w:val="de-DE" w:eastAsia="de-DE"/>
    </w:rPr>
  </w:style>
  <w:style w:type="paragraph" w:styleId="1198" w:customStyle="1">
    <w:name w:val="附录1"/>
    <w:qFormat/>
    <w:pPr>
      <w:ind w:left="907" w:hanging="907"/>
      <w:spacing w:before="240" w:line="600" w:lineRule="atLeast"/>
      <w:tabs>
        <w:tab w:val="left" w:pos="907" w:leader="none"/>
      </w:tabs>
    </w:pPr>
    <w:rPr>
      <w:b/>
      <w:i/>
      <w:sz w:val="28"/>
    </w:rPr>
  </w:style>
  <w:style w:type="paragraph" w:styleId="1199" w:customStyle="1">
    <w:name w:val="列出段落21"/>
    <w:basedOn w:val="755"/>
    <w:uiPriority w:val="99"/>
    <w:qFormat/>
    <w:pPr>
      <w:contextualSpacing/>
      <w:ind w:left="720"/>
      <w:jc w:val="left"/>
      <w:widowControl/>
    </w:pPr>
    <w:rPr>
      <w:rFonts w:eastAsia="宋体"/>
      <w:sz w:val="24"/>
      <w:szCs w:val="24"/>
      <w:lang w:eastAsia="en-US" w:bidi="en-US"/>
    </w:rPr>
  </w:style>
  <w:style w:type="paragraph" w:styleId="1200" w:customStyle="1">
    <w:name w:val="4"/>
    <w:basedOn w:val="755"/>
    <w:next w:val="1172"/>
    <w:qFormat/>
    <w:pPr>
      <w:ind w:firstLine="420"/>
      <w:spacing w:line="360" w:lineRule="auto"/>
    </w:pPr>
    <w:rPr>
      <w:rFonts w:ascii="Times New Roman" w:hAnsi="Times New Roman" w:eastAsia="宋体"/>
      <w:color w:val="ff0000"/>
      <w:sz w:val="24"/>
      <w:szCs w:val="24"/>
    </w:rPr>
  </w:style>
  <w:style w:type="paragraph" w:styleId="1201" w:customStyle="1">
    <w:name w:val="普通 (Web)"/>
    <w:basedOn w:val="755"/>
    <w:qFormat/>
    <w:pPr>
      <w:jc w:val="left"/>
      <w:spacing w:before="100" w:beforeAutospacing="1" w:after="100" w:afterAutospacing="1"/>
      <w:widowControl/>
    </w:pPr>
    <w:rPr>
      <w:rFonts w:ascii="宋体" w:hAnsi="宋体" w:eastAsia="宋体"/>
      <w:sz w:val="24"/>
      <w:szCs w:val="24"/>
    </w:rPr>
  </w:style>
  <w:style w:type="paragraph" w:styleId="1202" w:customStyle="1">
    <w:name w:val="Char Char Char Char Char Char Char Char Char Char"/>
    <w:basedOn w:val="755"/>
    <w:qFormat/>
    <w:pPr>
      <w:spacing w:line="360" w:lineRule="auto"/>
    </w:pPr>
    <w:rPr>
      <w:rFonts w:ascii="Times New Roman" w:hAnsi="Times New Roman" w:eastAsia="宋体"/>
      <w:sz w:val="24"/>
      <w:szCs w:val="20"/>
    </w:rPr>
  </w:style>
  <w:style w:type="paragraph" w:styleId="1203" w:customStyle="1">
    <w:name w:val="样式1"/>
    <w:basedOn w:val="755"/>
    <w:qFormat/>
    <w:pPr>
      <w:numPr>
        <w:numId w:val="5"/>
      </w:numPr>
      <w:tabs>
        <w:tab w:val="left" w:pos="709" w:leader="none"/>
      </w:tabs>
    </w:pPr>
    <w:rPr>
      <w:rFonts w:ascii="宋体" w:hAnsi="宋体" w:eastAsia="宋体"/>
      <w:szCs w:val="21"/>
    </w:rPr>
  </w:style>
  <w:style w:type="paragraph" w:styleId="1204" w:customStyle="1">
    <w:name w:val="图标"/>
    <w:basedOn w:val="755"/>
    <w:next w:val="75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5" w:customStyle="1">
    <w:name w:val="标题3"/>
    <w:basedOn w:val="755"/>
    <w:next w:val="755"/>
    <w:qFormat/>
    <w:pPr>
      <w:ind w:firstLine="624"/>
      <w:spacing w:line="590" w:lineRule="atLeast"/>
    </w:pPr>
    <w:rPr>
      <w:rFonts w:ascii="方正黑体_GBK" w:hAnsi="Times New Roman" w:eastAsia="方正黑体_GBK"/>
      <w:sz w:val="32"/>
      <w:szCs w:val="32"/>
    </w:rPr>
  </w:style>
  <w:style w:type="paragraph" w:styleId="1206" w:customStyle="1">
    <w:name w:val="Char Char Char Char Char Char Char Char"/>
    <w:basedOn w:val="755"/>
    <w:qFormat/>
    <w:pPr>
      <w:jc w:val="left"/>
      <w:spacing w:after="160" w:line="240" w:lineRule="exact"/>
      <w:widowControl/>
    </w:pPr>
    <w:rPr>
      <w:rFonts w:ascii="Verdana" w:hAnsi="Verdana" w:eastAsia="宋体"/>
      <w:sz w:val="20"/>
      <w:szCs w:val="20"/>
      <w:lang w:eastAsia="en-US"/>
    </w:rPr>
  </w:style>
  <w:style w:type="paragraph" w:styleId="1207" w:customStyle="1">
    <w:name w:val="table_1stline"/>
    <w:basedOn w:val="755"/>
    <w:qFormat/>
    <w:pPr>
      <w:jc w:val="left"/>
      <w:spacing w:before="120"/>
      <w:widowControl/>
    </w:pPr>
    <w:rPr>
      <w:rFonts w:ascii="Times New Roman" w:hAnsi="Times New Roman" w:eastAsia="宋体"/>
      <w:bCs/>
      <w:sz w:val="20"/>
      <w:szCs w:val="20"/>
      <w:lang w:val="de-DE" w:eastAsia="de-DE"/>
    </w:rPr>
  </w:style>
  <w:style w:type="paragraph" w:styleId="1208" w:customStyle="1">
    <w:name w:val="标题1"/>
    <w:basedOn w:val="755"/>
    <w:next w:val="75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9" w:customStyle="1">
    <w:name w:val="修订2"/>
    <w:uiPriority w:val="99"/>
    <w:semiHidden/>
    <w:qFormat/>
    <w:rPr>
      <w:sz w:val="21"/>
      <w:szCs w:val="21"/>
    </w:rPr>
  </w:style>
  <w:style w:type="paragraph" w:styleId="1210" w:customStyle="1">
    <w:name w:val="无间隔1"/>
    <w:uiPriority w:val="99"/>
    <w:qFormat/>
    <w:pPr>
      <w:jc w:val="both"/>
      <w:widowControl w:val="off"/>
    </w:pPr>
    <w:rPr>
      <w:sz w:val="21"/>
      <w:szCs w:val="21"/>
    </w:rPr>
  </w:style>
  <w:style w:type="paragraph" w:styleId="1211" w:customStyle="1">
    <w:name w:val="目录 111"/>
    <w:basedOn w:val="755"/>
    <w:next w:val="755"/>
    <w:uiPriority w:val="39"/>
    <w:unhideWhenUsed/>
    <w:qFormat/>
    <w:pPr>
      <w:jc w:val="left"/>
      <w:spacing w:after="100" w:line="259" w:lineRule="auto"/>
      <w:widowControl/>
    </w:pPr>
    <w:rPr>
      <w:rFonts w:eastAsia="宋体"/>
      <w:sz w:val="22"/>
    </w:rPr>
  </w:style>
  <w:style w:type="table" w:styleId="1212" w:customStyle="1">
    <w:name w:val="网格型5"/>
    <w:basedOn w:val="817"/>
    <w:qFormat/>
    <w:pPr>
      <w:jc w:val="both"/>
      <w:widowControl w:val="off"/>
    </w:pPr>
    <w:tblPr/>
  </w:style>
  <w:style w:type="paragraph" w:styleId="1213" w:customStyle="1">
    <w:name w:val="a0"/>
    <w:basedOn w:val="755"/>
    <w:qFormat/>
    <w:pPr>
      <w:jc w:val="left"/>
      <w:spacing w:before="100" w:beforeAutospacing="1" w:after="100" w:afterAutospacing="1"/>
      <w:widowControl/>
    </w:pPr>
    <w:rPr>
      <w:rFonts w:ascii="宋体" w:hAnsi="宋体" w:cs="宋体"/>
    </w:rPr>
  </w:style>
  <w:style w:type="character" w:styleId="1214" w:customStyle="1">
    <w:name w:val="NormalCharacter1"/>
    <w:qFormat/>
  </w:style>
  <w:style w:type="paragraph" w:styleId="1215" w:customStyle="1">
    <w:name w:val="_Style 1"/>
    <w:basedOn w:val="755"/>
    <w:uiPriority w:val="34"/>
    <w:qFormat/>
    <w:pPr>
      <w:ind w:firstLine="420"/>
    </w:pPr>
  </w:style>
  <w:style w:type="paragraph" w:styleId="1216" w:customStyle="1">
    <w:name w:val="UserStyle_0"/>
    <w:basedOn w:val="755"/>
    <w:qFormat/>
    <w:pPr>
      <w:ind w:left="420" w:firstLine="420"/>
      <w:spacing w:after="120"/>
      <w:widowControl/>
    </w:pPr>
    <w:rPr>
      <w:rFonts w:ascii="Times New Roman" w:hAnsi="Times New Roman"/>
      <w:szCs w:val="20"/>
    </w:rPr>
  </w:style>
  <w:style w:type="paragraph" w:styleId="1217" w:customStyle="1">
    <w:name w:val="UserStyle_87"/>
    <w:basedOn w:val="755"/>
    <w:qFormat/>
    <w:pPr>
      <w:ind w:firstLine="420"/>
      <w:widowControl/>
    </w:pPr>
  </w:style>
  <w:style w:type="character" w:styleId="1218" w:customStyle="1">
    <w:name w:val="UserStyle_88"/>
    <w:qFormat/>
  </w:style>
  <w:style w:type="paragraph" w:styleId="1219" w:customStyle="1">
    <w:name w:val="BodyText1I21"/>
    <w:basedOn w:val="755"/>
    <w:qFormat/>
    <w:pPr>
      <w:ind w:left="420" w:firstLine="420"/>
      <w:spacing w:after="120"/>
    </w:pPr>
    <w:rPr>
      <w:rFonts w:ascii="Times New Roman" w:hAnsi="Times New Roman"/>
      <w:szCs w:val="20"/>
    </w:rPr>
  </w:style>
  <w:style w:type="paragraph" w:styleId="1220" w:customStyle="1">
    <w:name w:val="Table Text"/>
    <w:basedOn w:val="755"/>
    <w:semiHidden/>
    <w:qFormat/>
    <w:rPr>
      <w:rFonts w:ascii="宋体" w:hAnsi="宋体" w:eastAsia="宋体" w:cs="宋体"/>
      <w:sz w:val="24"/>
      <w:szCs w:val="24"/>
      <w:lang w:eastAsia="en-US"/>
    </w:rPr>
  </w:style>
  <w:style w:type="character" w:styleId="1221" w:customStyle="1">
    <w:name w:val="font91"/>
    <w:basedOn w:val="765"/>
    <w:qFormat/>
    <w:rPr>
      <w:rFonts w:hint="eastAsia" w:ascii="宋体" w:hAnsi="宋体" w:eastAsia="宋体" w:cs="宋体"/>
      <w:color w:val="000000"/>
      <w:sz w:val="20"/>
      <w:szCs w:val="20"/>
      <w:u w:val="none"/>
    </w:rPr>
  </w:style>
  <w:style w:type="character" w:styleId="1222" w:customStyle="1">
    <w:name w:val="font41"/>
    <w:basedOn w:val="765"/>
    <w:qFormat/>
    <w:rPr>
      <w:rFonts w:hint="eastAsia" w:ascii="宋体" w:hAnsi="宋体" w:eastAsia="宋体" w:cs="宋体"/>
      <w:color w:val="000000"/>
      <w:sz w:val="20"/>
      <w:szCs w:val="20"/>
      <w:u w:val="none"/>
    </w:rPr>
  </w:style>
  <w:style w:type="character" w:styleId="1223" w:customStyle="1">
    <w:name w:val="font51"/>
    <w:basedOn w:val="765"/>
    <w:qFormat/>
    <w:rPr>
      <w:rFonts w:hint="default" w:ascii="仿宋_GB2312" w:eastAsia="仿宋_GB2312" w:cs="仿宋_GB2312"/>
      <w:color w:val="000000"/>
      <w:sz w:val="20"/>
      <w:szCs w:val="20"/>
      <w:u w:val="none"/>
    </w:rPr>
  </w:style>
  <w:style w:type="character" w:styleId="1224" w:customStyle="1">
    <w:name w:val="font141"/>
    <w:basedOn w:val="765"/>
    <w:qFormat/>
    <w:rPr>
      <w:rFonts w:hint="default" w:ascii="仿宋_GB2312" w:eastAsia="仿宋_GB2312" w:cs="仿宋_GB2312"/>
      <w:b/>
      <w:bCs/>
      <w:color w:val="000000"/>
      <w:sz w:val="20"/>
      <w:szCs w:val="20"/>
      <w:u w:val="none"/>
    </w:rPr>
  </w:style>
  <w:style w:type="character" w:styleId="1225" w:customStyle="1">
    <w:name w:val="font01"/>
    <w:basedOn w:val="765"/>
    <w:qFormat/>
    <w:rPr>
      <w:rFonts w:hint="eastAsia" w:ascii="宋体" w:hAnsi="宋体" w:eastAsia="宋体" w:cs="宋体"/>
      <w:color w:val="000000"/>
      <w:sz w:val="22"/>
      <w:szCs w:val="22"/>
      <w:u w:val="none"/>
    </w:rPr>
  </w:style>
  <w:style w:type="character" w:styleId="1226" w:customStyle="1">
    <w:name w:val="font61"/>
    <w:basedOn w:val="765"/>
    <w:qFormat/>
    <w:rPr>
      <w:rFonts w:hint="default" w:ascii="仿宋_GB2312" w:eastAsia="仿宋_GB2312" w:cs="仿宋_GB2312"/>
      <w:color w:val="000000"/>
      <w:sz w:val="20"/>
      <w:szCs w:val="20"/>
      <w:u w:val="none"/>
    </w:rPr>
  </w:style>
  <w:style w:type="character" w:styleId="1227" w:customStyle="1">
    <w:name w:val="font151"/>
    <w:basedOn w:val="765"/>
    <w:qFormat/>
    <w:rPr>
      <w:rFonts w:ascii="Arial" w:hAnsi="Arial" w:cs="Arial"/>
      <w:color w:val="000000"/>
      <w:sz w:val="20"/>
      <w:szCs w:val="20"/>
      <w:u w:val="none"/>
    </w:rPr>
  </w:style>
  <w:style w:type="character" w:styleId="1228" w:customStyle="1">
    <w:name w:val="font31"/>
    <w:basedOn w:val="765"/>
    <w:qFormat/>
    <w:rPr>
      <w:rFonts w:hint="eastAsia" w:ascii="仿宋" w:hAnsi="仿宋" w:eastAsia="仿宋" w:cs="仿宋"/>
      <w:color w:val="000000"/>
      <w:sz w:val="16"/>
      <w:szCs w:val="16"/>
      <w:u w:val="none"/>
    </w:rPr>
  </w:style>
  <w:style w:type="character" w:styleId="1229" w:customStyle="1">
    <w:name w:val="font101"/>
    <w:basedOn w:val="765"/>
    <w:qFormat/>
    <w:rPr>
      <w:rFonts w:hint="eastAsia" w:ascii="宋体" w:hAnsi="宋体" w:eastAsia="宋体" w:cs="宋体"/>
      <w:color w:val="000000"/>
      <w:sz w:val="18"/>
      <w:szCs w:val="18"/>
      <w:u w:val="none"/>
      <w:vertAlign w:val="subscript"/>
    </w:rPr>
  </w:style>
  <w:style w:type="character" w:styleId="1230" w:customStyle="1">
    <w:name w:val="font71"/>
    <w:basedOn w:val="765"/>
    <w:qFormat/>
    <w:rPr>
      <w:rFonts w:hint="eastAsia" w:ascii="宋体" w:hAnsi="宋体" w:eastAsia="宋体" w:cs="宋体"/>
      <w:color w:val="000000"/>
      <w:sz w:val="18"/>
      <w:szCs w:val="18"/>
      <w:u w:val="none"/>
    </w:rPr>
  </w:style>
  <w:style w:type="character" w:styleId="1231" w:customStyle="1">
    <w:name w:val="批注框文本 字符"/>
    <w:basedOn w:val="765"/>
    <w:link w:val="778"/>
    <w:uiPriority w:val="99"/>
    <w:semiHidden/>
    <w:qFormat/>
    <w:rPr>
      <w:rFonts w:ascii="Calibri" w:hAnsi="Calibri" w:eastAsia="Arial"/>
      <w:sz w:val="18"/>
      <w:szCs w:val="18"/>
    </w:rPr>
  </w:style>
  <w:style w:type="character" w:styleId="1232" w:customStyle="1">
    <w:name w:val="页脚 字符"/>
    <w:basedOn w:val="765"/>
    <w:link w:val="779"/>
    <w:uiPriority w:val="99"/>
    <w:qFormat/>
    <w:rPr>
      <w:rFonts w:ascii="Calibri" w:hAnsi="Calibri" w:eastAsia="Arial"/>
      <w:sz w:val="21"/>
      <w:szCs w:val="22"/>
    </w:rPr>
  </w:style>
  <w:style w:type="character" w:styleId="1233" w:customStyle="1">
    <w:name w:val="标题 1 字符"/>
    <w:basedOn w:val="765"/>
    <w:link w:val="756"/>
    <w:uiPriority w:val="9"/>
    <w:qFormat/>
    <w:rPr>
      <w:rFonts w:ascii="Arial" w:hAnsi="Arial" w:eastAsia="Arial" w:cs="Arial"/>
      <w:sz w:val="40"/>
      <w:szCs w:val="40"/>
    </w:rPr>
  </w:style>
  <w:style w:type="character" w:styleId="1234" w:customStyle="1">
    <w:name w:val="标题 2 字符"/>
    <w:basedOn w:val="765"/>
    <w:link w:val="757"/>
    <w:uiPriority w:val="9"/>
    <w:qFormat/>
    <w:rPr>
      <w:rFonts w:ascii="Arial" w:hAnsi="Arial" w:eastAsia="Arial" w:cs="Arial"/>
      <w:sz w:val="34"/>
      <w:szCs w:val="22"/>
    </w:rPr>
  </w:style>
  <w:style w:type="character" w:styleId="1235" w:customStyle="1">
    <w:name w:val="标题 3 字符"/>
    <w:basedOn w:val="765"/>
    <w:link w:val="758"/>
    <w:uiPriority w:val="9"/>
    <w:qFormat/>
    <w:rPr>
      <w:rFonts w:ascii="Arial" w:hAnsi="Arial" w:eastAsia="Arial" w:cs="Arial"/>
      <w:sz w:val="30"/>
      <w:szCs w:val="30"/>
    </w:rPr>
  </w:style>
  <w:style w:type="character" w:styleId="1236" w:customStyle="1">
    <w:name w:val="标题 4 字符"/>
    <w:basedOn w:val="765"/>
    <w:link w:val="759"/>
    <w:uiPriority w:val="9"/>
    <w:qFormat/>
    <w:rPr>
      <w:rFonts w:ascii="Arial" w:hAnsi="Arial" w:eastAsia="Arial" w:cs="Arial"/>
      <w:b/>
      <w:bCs/>
      <w:sz w:val="26"/>
      <w:szCs w:val="26"/>
    </w:rPr>
  </w:style>
  <w:style w:type="character" w:styleId="1237" w:customStyle="1">
    <w:name w:val="标题 5 字符"/>
    <w:basedOn w:val="765"/>
    <w:link w:val="760"/>
    <w:uiPriority w:val="9"/>
    <w:qFormat/>
    <w:rPr>
      <w:rFonts w:ascii="Arial" w:hAnsi="Arial" w:eastAsia="Arial" w:cs="Arial"/>
      <w:b/>
      <w:bCs/>
      <w:sz w:val="24"/>
      <w:szCs w:val="24"/>
    </w:rPr>
  </w:style>
  <w:style w:type="character" w:styleId="1238" w:customStyle="1">
    <w:name w:val="标题 6 字符"/>
    <w:basedOn w:val="765"/>
    <w:link w:val="761"/>
    <w:uiPriority w:val="9"/>
    <w:qFormat/>
    <w:rPr>
      <w:rFonts w:ascii="Arial" w:hAnsi="Arial" w:eastAsia="Arial" w:cs="Arial"/>
      <w:b/>
      <w:bCs/>
      <w:sz w:val="22"/>
      <w:szCs w:val="22"/>
    </w:rPr>
  </w:style>
  <w:style w:type="character" w:styleId="1239" w:customStyle="1">
    <w:name w:val="标题 7 字符"/>
    <w:basedOn w:val="765"/>
    <w:link w:val="762"/>
    <w:uiPriority w:val="9"/>
    <w:qFormat/>
    <w:rPr>
      <w:rFonts w:ascii="Arial" w:hAnsi="Arial" w:eastAsia="Arial" w:cs="Arial"/>
      <w:b/>
      <w:bCs/>
      <w:i/>
      <w:iCs/>
      <w:sz w:val="22"/>
      <w:szCs w:val="22"/>
    </w:rPr>
  </w:style>
  <w:style w:type="character" w:styleId="1240" w:customStyle="1">
    <w:name w:val="标题 8 字符"/>
    <w:basedOn w:val="765"/>
    <w:link w:val="763"/>
    <w:uiPriority w:val="9"/>
    <w:qFormat/>
    <w:rPr>
      <w:rFonts w:ascii="Arial" w:hAnsi="Arial" w:eastAsia="Arial" w:cs="Arial"/>
      <w:i/>
      <w:iCs/>
      <w:sz w:val="22"/>
      <w:szCs w:val="22"/>
    </w:rPr>
  </w:style>
  <w:style w:type="character" w:styleId="1241" w:customStyle="1">
    <w:name w:val="标题 9 字符"/>
    <w:basedOn w:val="765"/>
    <w:link w:val="764"/>
    <w:uiPriority w:val="9"/>
    <w:qFormat/>
    <w:rPr>
      <w:rFonts w:ascii="Arial" w:hAnsi="Arial" w:eastAsia="Arial" w:cs="Arial"/>
      <w:i/>
      <w:iCs/>
      <w:sz w:val="21"/>
      <w:szCs w:val="21"/>
    </w:rPr>
  </w:style>
  <w:style w:type="character" w:styleId="1242" w:customStyle="1">
    <w:name w:val="批注文字 字符"/>
    <w:basedOn w:val="765"/>
    <w:link w:val="770"/>
    <w:uiPriority w:val="99"/>
    <w:qFormat/>
    <w:rPr>
      <w:rFonts w:ascii="Calibri" w:hAnsi="Calibri" w:eastAsia="Arial"/>
      <w:sz w:val="21"/>
      <w:szCs w:val="22"/>
    </w:rPr>
  </w:style>
  <w:style w:type="character" w:styleId="1243" w:customStyle="1">
    <w:name w:val="正文文本 字符"/>
    <w:basedOn w:val="765"/>
    <w:link w:val="771"/>
    <w:uiPriority w:val="99"/>
    <w:qFormat/>
    <w:rPr>
      <w:rFonts w:ascii="华文中宋" w:eastAsia="华文中宋"/>
      <w:bCs/>
      <w:sz w:val="28"/>
    </w:rPr>
  </w:style>
  <w:style w:type="character" w:styleId="1244" w:customStyle="1">
    <w:name w:val="正文文本缩进 字符"/>
    <w:basedOn w:val="765"/>
    <w:link w:val="772"/>
    <w:uiPriority w:val="99"/>
    <w:qFormat/>
    <w:rPr>
      <w:b/>
      <w:sz w:val="30"/>
    </w:rPr>
  </w:style>
  <w:style w:type="character" w:styleId="1245" w:customStyle="1">
    <w:name w:val="尾注文本 字符"/>
    <w:basedOn w:val="765"/>
    <w:link w:val="777"/>
    <w:uiPriority w:val="99"/>
    <w:semiHidden/>
    <w:qFormat/>
    <w:rPr>
      <w:rFonts w:ascii="Calibri" w:hAnsi="Calibri" w:eastAsia="Arial"/>
      <w:szCs w:val="22"/>
    </w:rPr>
  </w:style>
  <w:style w:type="character" w:styleId="1246" w:customStyle="1">
    <w:name w:val="页眉 字符"/>
    <w:basedOn w:val="765"/>
    <w:link w:val="780"/>
    <w:uiPriority w:val="99"/>
    <w:qFormat/>
    <w:rPr>
      <w:rFonts w:ascii="Calibri" w:hAnsi="Calibri" w:eastAsia="Arial"/>
      <w:sz w:val="21"/>
      <w:szCs w:val="22"/>
    </w:rPr>
  </w:style>
  <w:style w:type="character" w:styleId="1247" w:customStyle="1">
    <w:name w:val="副标题 字符"/>
    <w:basedOn w:val="765"/>
    <w:link w:val="783"/>
    <w:uiPriority w:val="11"/>
    <w:qFormat/>
    <w:rPr>
      <w:rFonts w:ascii="Calibri" w:hAnsi="Calibri" w:eastAsia="Arial"/>
      <w:sz w:val="24"/>
      <w:szCs w:val="24"/>
    </w:rPr>
  </w:style>
  <w:style w:type="character" w:styleId="1248" w:customStyle="1">
    <w:name w:val="脚注文本 字符"/>
    <w:basedOn w:val="765"/>
    <w:link w:val="785"/>
    <w:uiPriority w:val="99"/>
    <w:semiHidden/>
    <w:qFormat/>
    <w:rPr>
      <w:rFonts w:ascii="Calibri" w:hAnsi="Calibri" w:eastAsia="Arial"/>
      <w:sz w:val="18"/>
      <w:szCs w:val="22"/>
    </w:rPr>
  </w:style>
  <w:style w:type="character" w:styleId="1249" w:customStyle="1">
    <w:name w:val="标题 字符"/>
    <w:basedOn w:val="765"/>
    <w:link w:val="792"/>
    <w:uiPriority w:val="10"/>
    <w:qFormat/>
    <w:rPr>
      <w:rFonts w:ascii="Calibri" w:hAnsi="Calibri" w:eastAsia="Arial"/>
      <w:sz w:val="48"/>
      <w:szCs w:val="48"/>
    </w:rPr>
  </w:style>
  <w:style w:type="character" w:styleId="1250" w:customStyle="1">
    <w:name w:val="正文文本首行缩进 字符"/>
    <w:basedOn w:val="1243"/>
    <w:link w:val="794"/>
    <w:uiPriority w:val="99"/>
    <w:qFormat/>
    <w:rPr>
      <w:rFonts w:ascii="Calibri" w:hAnsi="Calibri" w:eastAsia="华文中宋"/>
      <w:bCs/>
      <w:sz w:val="21"/>
      <w:szCs w:val="22"/>
    </w:rPr>
  </w:style>
  <w:style w:type="character" w:styleId="1251" w:customStyle="1">
    <w:name w:val="正文文本首行缩进 2 字符"/>
    <w:basedOn w:val="1244"/>
    <w:link w:val="795"/>
    <w:uiPriority w:val="99"/>
    <w:semiHidden/>
    <w:qFormat/>
    <w:rPr>
      <w:rFonts w:asciiTheme="minorHAnsi" w:hAnsiTheme="minorHAnsi" w:eastAsiaTheme="minorEastAsia" w:cstheme="minorBidi"/>
      <w:b w:val="0"/>
      <w:sz w:val="21"/>
      <w:szCs w:val="22"/>
    </w:rPr>
  </w:style>
  <w:style w:type="character" w:styleId="1252" w:customStyle="1">
    <w:name w:val="正文文本 2 字符"/>
    <w:basedOn w:val="765"/>
    <w:link w:val="790"/>
    <w:uiPriority w:val="99"/>
    <w:semiHidden/>
    <w:qFormat/>
    <w:rPr>
      <w:rFonts w:ascii="Calibri" w:hAnsi="Calibri" w:eastAsia="Arial"/>
      <w:sz w:val="21"/>
      <w:szCs w:val="22"/>
    </w:rPr>
  </w:style>
  <w:style w:type="character" w:styleId="1253" w:customStyle="1">
    <w:name w:val="批注主题 字符"/>
    <w:basedOn w:val="1242"/>
    <w:link w:val="793"/>
    <w:uiPriority w:val="99"/>
    <w:semiHidden/>
    <w:qFormat/>
    <w:rPr>
      <w:rFonts w:ascii="Calibri" w:hAnsi="Calibri" w:eastAsia="Arial"/>
      <w:b/>
      <w:bCs/>
      <w:sz w:val="21"/>
      <w:szCs w:val="22"/>
    </w:rPr>
  </w:style>
  <w:style w:type="paragraph" w:styleId="1254" w:customStyle="1">
    <w:name w:val="首行缩进"/>
    <w:basedOn w:val="755"/>
    <w:uiPriority w:val="99"/>
    <w:qFormat/>
    <w:pPr>
      <w:ind w:firstLine="480"/>
      <w:spacing w:line="360" w:lineRule="auto"/>
    </w:pPr>
    <w:rPr>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3eca82dd-3993-419f-8553-98ee9fe0b4db</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54231F54</paraID>
      <start>134</start>
      <end>137</end>
      <status>unmodified</status>
      <modifiedWord/>
      <trackRevisions>false</trackRevisions>
    </reviewItem>
    <reviewItem>
      <errorID>1ccf30f7-130f-4d6a-a2ea-1bc3f6065886</errorID>
      <errorWord>页</errorWord>
      <group>L1_Word</group>
      <groupName>字词问题</groupName>
      <ability>L2_Typo</ability>
      <abilityName>字词错误</abilityName>
      <candidateList>
        <item>页面</item>
      </candidateList>
      <explain/>
      <paraID> 8375FE6</paraID>
      <start>26</start>
      <end>27</end>
      <status>unmodified</status>
      <modifiedWord/>
      <trackRevisions>false</trackRevisions>
    </reviewItem>
    <reviewItem>
      <errorID>78168d3e-b3ea-4d76-96ca-78e0cd79017f</errorID>
      <errorWord>做</errorWord>
      <group>L1_Word</group>
      <groupName>字词问题</groupName>
      <ability>L2_Typo</ability>
      <abilityName>字词错误</abilityName>
      <candidateList>
        <item>作</item>
      </candidateList>
      <explain>存在发音相同字词的误用。</explain>
      <paraID>7B2A32C8</paraID>
      <start>70</start>
      <end>71</end>
      <status>unmodified</status>
      <modifiedWord/>
      <trackRevisions>false</trackRevisions>
    </reviewItem>
    <reviewItem>
      <errorID>f096a333-a176-4b50-bac0-acf815b58d4f</errorID>
      <errorWord>&lt;</errorWord>
      <group>L1_Format</group>
      <groupName>格式问题</groupName>
      <ability>L2_HalfPunc</ability>
      <abilityName>全半角检查</abilityName>
      <candidateList>
        <item>〈</item>
      </candidateList>
      <explain>文本全半角错误。</explain>
      <paraID>45686202</paraID>
      <start>33</start>
      <end>34</end>
      <status>unmodified</status>
      <modifiedWord/>
      <trackRevisions>false</trackRevisions>
    </reviewItem>
    <reviewItem>
      <errorID>04df4680-5cb9-4dc6-9b6a-65c3ab0ddb65</errorID>
      <errorWord>&lt;</errorWord>
      <group>L1_Format</group>
      <groupName>格式问题</groupName>
      <ability>L2_HalfPunc</ability>
      <abilityName>全半角检查</abilityName>
      <candidateList>
        <item>〈</item>
      </candidateList>
      <explain>文本全半角错误。</explain>
      <paraID> 80C6DFF</paraID>
      <start>35</start>
      <end>36</end>
      <status>unmodified</status>
      <modifiedWord/>
      <trackRevisions>false</trackRevisions>
    </reviewItem>
    <reviewItem>
      <errorID>a2f6f00e-cef5-44aa-84c9-384054df4df9</errorID>
      <errorWord>程</errorWord>
      <group>L1_Word</group>
      <groupName>字词问题</groupName>
      <ability>L2_Typo</ability>
      <abilityName>字词错误</abilityName>
      <candidateList>
        <item>程中</item>
      </candidateList>
      <explain/>
      <paraID>634C7BFB</paraID>
      <start>26</start>
      <end>27</end>
      <status>unmodified</status>
      <modifiedWord/>
      <trackRevisions>false</trackRevisions>
    </reviewItem>
    <reviewItem>
      <errorID>4486d6f5-e22c-4ae7-83a3-501b04067513</errorID>
      <errorWord>全</errorWord>
      <group>L1_Word</group>
      <groupName>字词问题</groupName>
      <ability>L2_Typo</ability>
      <abilityName>字词错误</abilityName>
      <candidateList>
        <item>全过</item>
      </candidateList>
      <explain/>
      <paraID>6D2888FB</paraID>
      <start>76</start>
      <end>77</end>
      <status>unmodified</status>
      <modifiedWord/>
      <trackRevisions>false</trackRevisions>
    </reviewItem>
    <reviewItem>
      <errorID>c0abbb79-7446-4713-8ae8-fcbafbda1f3c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C437E2E</paraID>
      <start>6</start>
      <end>7</end>
      <status>unmodified</status>
      <modifiedWord/>
      <trackRevisions>false</trackRevisions>
    </reviewItem>
    <reviewItem>
      <errorID>9c708c17-441b-4f38-a7ed-a3716f12c615</errorID>
      <errorWord>诃子</errorWord>
      <group>L1_Word</group>
      <groupName>字词问题</groupName>
      <ability>L2_Typo</ability>
      <abilityName>字词错误</abilityName>
      <candidateList>
        <item>鸽子</item>
      </candidateList>
      <explain/>
      <paraID>24D88156</paraID>
      <start>1</start>
      <end>3</end>
      <status>unmodified</status>
      <modifiedWord/>
      <trackRevisions>false</trackRevisions>
    </reviewItem>
    <reviewItem>
      <errorID>dd82eef5-0d19-469c-830a-b1a6bb9ef706</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 46BE3F2</paraID>
      <start>0</start>
      <end>2</end>
      <status>unmodified</status>
      <modifiedWord/>
      <trackRevisions>false</trackRevisions>
    </reviewItem>
    <reviewItem>
      <errorID>69b2e357-c545-4842-bfcd-0cd6df9110ed</errorID>
      <errorWord>，</errorWord>
      <group>L1_Word</group>
      <groupName>字词问题</groupName>
      <ability>L2_Typo</ability>
      <abilityName>字词错误</abilityName>
      <candidateList>
        <item>，以</item>
      </candidateList>
      <explain/>
      <paraID>37FFA175</paraID>
      <start>53</start>
      <end>54</end>
      <status>unmodified</status>
      <modifiedWord/>
      <trackRevisions>false</trackRevisions>
    </reviewItem>
    <reviewItem>
      <errorID>b07b07a8-eeac-4f10-a8ad-932cb9f0084d</errorID>
      <errorWord>全</errorWord>
      <group>L1_Word</group>
      <groupName>字词问题</groupName>
      <ability>L2_Typo</ability>
      <abilityName>字词错误</abilityName>
      <candidateList>
        <item>全过</item>
      </candidateList>
      <explain/>
      <paraID>32BCDCA1</paraID>
      <start>76</start>
      <end>77</end>
      <status>unmodified</status>
      <modifiedWord/>
      <trackRevisions>false</trackRevisions>
    </reviewItem>
    <reviewItem>
      <errorID>3706cc97-d2e9-4874-b717-914fc85b5d5b</errorID>
      <errorWord>诃子</errorWord>
      <group>L1_Word</group>
      <groupName>字词问题</groupName>
      <ability>L2_Typo</ability>
      <abilityName>字词错误</abilityName>
      <candidateList>
        <item>鸽子</item>
      </candidateList>
      <explain/>
      <paraID>634A9B37</paraID>
      <start>1</start>
      <end>3</end>
      <status>unmodified</status>
      <modifiedWord/>
      <trackRevisions>false</trackRevisions>
    </reviewItem>
    <reviewItem>
      <errorID>cbadff29-596e-495a-b026-940d3e371f5a</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4F586019</paraID>
      <start>0</start>
      <end>2</end>
      <status>unmodified</status>
      <modifiedWord/>
      <trackRevisions>false</trackRevisions>
    </reviewItem>
    <reviewItem>
      <errorID>a527660b-9315-4477-8e8a-dfabb5362737</errorID>
      <errorWord>得</errorWord>
      <group>L1_Word</group>
      <groupName>字词问题</groupName>
      <ability>L2_DDD</ability>
      <abilityName>的地得用法</abilityName>
      <candidateList>
        <item>的</item>
      </candidateList>
      <explain>“的”常用于连接修饰语与名词性中心语，表示属性、所属或描述。</explain>
      <paraID>266143F4</paraID>
      <start>102</start>
      <end>103</end>
      <status>unmodified</status>
      <modifiedWord/>
      <trackRevisions>false</trackRevisions>
    </reviewItem>
    <reviewItem>
      <errorID>7d776336-da23-4046-a4f1-e0ee6757b69e</errorID>
      <errorWord>属</errorWord>
      <group>L1_Word</group>
      <groupName>字词问题</groupName>
      <ability>L2_Typo</ability>
      <abilityName>字词错误</abilityName>
      <candidateList>
        <item>属于</item>
      </candidateList>
      <explain/>
      <paraID>6B38422D</paraID>
      <start>93</start>
      <end>94</end>
      <status>unmodified</status>
      <modifiedWord/>
      <trackRevisions>false</trackRevisions>
    </reviewItem>
    <reviewItem>
      <errorID>fee053d7-9416-4e86-a179-16351c7da0fb</errorID>
      <errorWord>人</errorWord>
      <group>L1_Word</group>
      <groupName>字词问题</groupName>
      <ability>L2_Typo</ability>
      <abilityName>字词错误</abilityName>
      <candidateList>
        <item>人最</item>
      </candidateList>
      <explain/>
      <paraID>4224D3D7</paraID>
      <start>2</start>
      <end>3</end>
      <status>unmodified</status>
      <modifiedWord/>
      <trackRevisions>false</trackRevisions>
    </reviewItem>
    <reviewItem>
      <errorID>8123a070-548b-49b9-a068-0a3e73836669</errorID>
      <errorWord>审</errorWord>
      <group>L1_Word</group>
      <groupName>字词问题</groupName>
      <ability>L2_Typo</ability>
      <abilityName>字词错误</abilityName>
      <candidateList>
        <item>审计</item>
      </candidateList>
      <explain/>
      <paraID>4224D3D7</paraID>
      <start>65</start>
      <end>66</end>
      <status>unmodified</status>
      <modifiedWord/>
      <trackRevisions>false</trackRevisions>
    </reviewItem>
    <reviewItem>
      <errorID>98b6a28f-806c-4e5c-b249-6dd5a251cd8b</errorID>
      <errorWord>人</errorWord>
      <group>L1_Word</group>
      <groupName>字词问题</groupName>
      <ability>L2_Typo</ability>
      <abilityName>字词错误</abilityName>
      <candidateList>
        <item>人最</item>
      </candidateList>
      <explain/>
      <paraID> 28894DB</paraID>
      <start>2</start>
      <end>3</end>
      <status>unmodified</status>
      <modifiedWord/>
      <trackRevisions>false</trackRevisions>
    </reviewItem>
    <reviewItem>
      <errorID>7b7b898e-051e-43ba-8149-6cd0f420f725</errorID>
      <errorWord>诃子</errorWord>
      <group>L1_Word</group>
      <groupName>字词问题</groupName>
      <ability>L2_Typo</ability>
      <abilityName>字词错误</abilityName>
      <candidateList>
        <item>鸽子</item>
      </candidateList>
      <explain/>
      <paraID>735D444A</paraID>
      <start>1</start>
      <end>3</end>
      <status>unmodified</status>
      <modifiedWord/>
      <trackRevisions>false</trackRevisions>
    </reviewItem>
    <reviewItem>
      <errorID>3ba36288-66d5-4d0e-ac93-89fcc008bf91</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36C96864</paraID>
      <start>0</start>
      <end>2</end>
      <status>unmodified</status>
      <modifiedWord/>
      <trackRevisions>false</trackRevisions>
    </reviewItem>
    <reviewItem>
      <errorID>b5fa33a8-793c-44f5-9f91-e37827540bba</errorID>
      <errorWord>（</errorWord>
      <group>L1_Punc</group>
      <groupName>标点问题</groupName>
      <ability>L2_Punc</ability>
      <abilityName>标点符号检查</abilityName>
      <candidateList/>
      <explain>同一形式括号套用。</explain>
      <paraID>1D097175</paraID>
      <start>19</start>
      <end>20</end>
      <status>unmodified</status>
      <modifiedWord/>
      <trackRevisions>false</trackRevisions>
    </reviewItem>
    <reviewItem>
      <errorID>52f9d1ef-f50c-4358-b2f4-0e186277a905</errorID>
      <errorWord>（</errorWord>
      <group>L1_Punc</group>
      <groupName>标点问题</groupName>
      <ability>L2_Punc</ability>
      <abilityName>标点符号检查</abilityName>
      <candidateList/>
      <explain>同一形式括号套用。</explain>
      <paraID>1D097175</paraID>
      <start>37</start>
      <end>38</end>
      <status>unmodified</status>
      <modifiedWord/>
      <trackRevisions>false</trackRevisions>
    </reviewItem>
    <reviewItem>
      <errorID>90bf5bb9-9751-43bf-a93e-4d90bd66345e</errorID>
      <errorWord>（</errorWord>
      <group>L1_Punc</group>
      <groupName>标点问题</groupName>
      <ability>L2_Punc</ability>
      <abilityName>标点符号检查</abilityName>
      <candidateList/>
      <explain>同一形式括号套用。</explain>
      <paraID>1D097175</paraID>
      <start>57</start>
      <end>58</end>
      <status>unmodified</status>
      <modifiedWord/>
      <trackRevisions>false</trackRevisions>
    </reviewItem>
    <reviewItem>
      <errorID>d49d621f-4a67-4ed7-8854-2813e07fd552</errorID>
      <errorWord>（</errorWord>
      <group>L1_Punc</group>
      <groupName>标点问题</groupName>
      <ability>L2_Punc</ability>
      <abilityName>标点符号检查</abilityName>
      <candidateList/>
      <explain>同一形式括号套用。</explain>
      <paraID>1D097175</paraID>
      <start>79</start>
      <end>80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83D24B-0986-44BD-9967-05B8150FB4E8}">
  <ds:schemaRefs>
    <ds:schemaRef ds:uri="http://schemas.openxmlformats.org/officeDocument/2006/bibliography"/>
  </ds:schemaRefs>
</ds:datastoreItem>
</file>

<file path=customXml/itemProps3.xml><?xml version="1.0" encoding="utf-8"?>
<ds:datastoreItem xmlns:ds="http://schemas.openxmlformats.org/officeDocument/2006/customXml" ds:itemID="{676A22CA-AC58-4DAE-A993-C18AA8D3FDC3}">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普信国际</dc:creator>
  <cp:lastModifiedBy>代民安</cp:lastModifiedBy>
  <cp:revision>72</cp:revision>
  <dcterms:created xsi:type="dcterms:W3CDTF">2024-04-28T19:01:00Z</dcterms:created>
  <dcterms:modified xsi:type="dcterms:W3CDTF">2026-07-24T04:47:21Z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eyJoZGlkIjoiMTdhOGRkMGYxZGI3NTEyMGRmOGE5OTI4YjgzMjA1NDAiLCJ1c2VySWQiOiIyNjk4NDUzMDUifQ==</vt:lpwstr>
  </property>
  <property fmtid="{D5CDD505-2E9C-101B-9397-08002B2CF9AE}" pid="3" name="KSOProductBuildVer">
    <vt:lpwstr>2052-12.1.0.26375</vt:lpwstr>
  </property>
  <property fmtid="{D5CDD505-2E9C-101B-9397-08002B2CF9AE}" pid="4" name="ICV">
    <vt:lpwstr>210B0EDA910A422B98A4EE2D457E0212_13</vt:lpwstr>
  </property>
</Properties>
</file>